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612A" w:rsidRDefault="00AB3E92" w14:paraId="56F2619D" w14:textId="3F4D9F46">
      <w:pPr>
        <w:pStyle w:val="BodyText"/>
        <w:spacing w:before="9"/>
        <w:rPr>
          <w:rFonts w:ascii="Times New Roman"/>
          <w:sz w:val="4"/>
        </w:rPr>
      </w:pPr>
      <w:bookmarkStart w:name="_Hlk134106972" w:id="0"/>
      <w:bookmarkEnd w:id="0"/>
      <w:r>
        <w:rPr>
          <w:noProof/>
        </w:rPr>
        <w:drawing>
          <wp:anchor distT="0" distB="0" distL="114300" distR="114300" simplePos="0" relativeHeight="251656704" behindDoc="0" locked="0" layoutInCell="1" allowOverlap="1" wp14:anchorId="74C56F53" wp14:editId="25EFB518">
            <wp:simplePos x="0" y="0"/>
            <wp:positionH relativeFrom="column">
              <wp:posOffset>3562350</wp:posOffset>
            </wp:positionH>
            <wp:positionV relativeFrom="paragraph">
              <wp:posOffset>-76835</wp:posOffset>
            </wp:positionV>
            <wp:extent cx="2857500" cy="485775"/>
            <wp:effectExtent l="0" t="0" r="0" b="0"/>
            <wp:wrapNone/>
            <wp:docPr id="3723159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15949"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12A" w:rsidRDefault="0087612A" w14:paraId="2B979FAD" w14:textId="37D9F30A">
      <w:pPr>
        <w:pStyle w:val="BodyText"/>
        <w:ind w:left="119"/>
        <w:rPr>
          <w:rFonts w:ascii="Times New Roman"/>
          <w:sz w:val="20"/>
        </w:rPr>
      </w:pPr>
    </w:p>
    <w:p w:rsidRPr="00F17E7C" w:rsidR="0087612A" w:rsidRDefault="00AE22B2" w14:paraId="72D568F1" w14:textId="0A5E394C">
      <w:pPr>
        <w:spacing w:line="408" w:lineRule="exact"/>
        <w:ind w:left="132"/>
        <w:rPr>
          <w:rFonts w:asciiTheme="minorHAnsi" w:hAnsiTheme="minorHAnsi" w:cstheme="minorHAnsi"/>
          <w:b/>
          <w:sz w:val="36"/>
        </w:rPr>
      </w:pPr>
      <w:r w:rsidRPr="00F17E7C">
        <w:rPr>
          <w:rFonts w:asciiTheme="minorHAnsi" w:hAnsiTheme="minorHAnsi" w:cstheme="minorHAnsi"/>
          <w:b/>
          <w:sz w:val="36"/>
        </w:rPr>
        <w:t>POSITION</w:t>
      </w:r>
      <w:r w:rsidRPr="00F17E7C">
        <w:rPr>
          <w:rFonts w:asciiTheme="minorHAnsi" w:hAnsiTheme="minorHAnsi" w:cstheme="minorHAnsi"/>
          <w:b/>
          <w:spacing w:val="-5"/>
          <w:sz w:val="36"/>
        </w:rPr>
        <w:t xml:space="preserve"> </w:t>
      </w:r>
      <w:r w:rsidRPr="00F17E7C">
        <w:rPr>
          <w:rFonts w:asciiTheme="minorHAnsi" w:hAnsiTheme="minorHAnsi" w:cstheme="minorHAnsi"/>
          <w:b/>
          <w:spacing w:val="-2"/>
          <w:sz w:val="36"/>
        </w:rPr>
        <w:t>DESCRIPTION</w:t>
      </w:r>
    </w:p>
    <w:p w:rsidRPr="00F17E7C" w:rsidR="0087612A" w:rsidRDefault="003222CA" w14:paraId="0027CF21" w14:textId="61EDBD7D">
      <w:pPr>
        <w:spacing w:before="194"/>
        <w:ind w:left="132"/>
        <w:rPr>
          <w:rFonts w:asciiTheme="minorHAnsi" w:hAnsiTheme="minorHAnsi" w:cstheme="minorHAnsi"/>
          <w:b/>
          <w:sz w:val="36"/>
        </w:rPr>
      </w:pPr>
      <w:r w:rsidRPr="003222CA">
        <w:rPr>
          <w:rFonts w:asciiTheme="minorHAnsi" w:hAnsiTheme="minorHAnsi" w:cstheme="minorHAnsi"/>
          <w:b/>
          <w:color w:val="961D95"/>
          <w:sz w:val="36"/>
        </w:rPr>
        <w:t>Compliance Officer</w:t>
      </w:r>
      <w:r>
        <w:rPr>
          <w:rFonts w:asciiTheme="minorHAnsi" w:hAnsiTheme="minorHAnsi" w:cstheme="minorHAnsi"/>
          <w:b/>
          <w:color w:val="961D95"/>
          <w:sz w:val="36"/>
        </w:rPr>
        <w:t xml:space="preserve"> -</w:t>
      </w:r>
      <w:r w:rsidRPr="003222CA">
        <w:rPr>
          <w:rFonts w:asciiTheme="minorHAnsi" w:hAnsiTheme="minorHAnsi" w:cstheme="minorHAnsi"/>
          <w:b/>
          <w:color w:val="961D95"/>
          <w:sz w:val="36"/>
        </w:rPr>
        <w:t xml:space="preserve"> External Oversight</w:t>
      </w:r>
    </w:p>
    <w:p w:rsidRPr="00F17E7C" w:rsidR="0087612A" w:rsidRDefault="0087612A" w14:paraId="1241D5EB" w14:textId="77777777">
      <w:pPr>
        <w:pStyle w:val="BodyText"/>
        <w:spacing w:before="3"/>
        <w:rPr>
          <w:rFonts w:asciiTheme="minorHAnsi" w:hAnsiTheme="minorHAnsi" w:cstheme="minorHAnsi"/>
          <w:b/>
          <w:sz w:val="16"/>
        </w:rPr>
      </w:pPr>
    </w:p>
    <w:tbl>
      <w:tblPr>
        <w:tblW w:w="9629" w:type="dxa"/>
        <w:tblInd w:w="1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971"/>
        <w:gridCol w:w="3345"/>
        <w:gridCol w:w="1896"/>
        <w:gridCol w:w="1417"/>
      </w:tblGrid>
      <w:tr w:rsidRPr="00F17E7C" w:rsidR="0087612A" w:rsidTr="053DC9ED" w14:paraId="76C65B64" w14:textId="77777777">
        <w:trPr>
          <w:trHeight w:val="398"/>
        </w:trPr>
        <w:tc>
          <w:tcPr>
            <w:tcW w:w="9629" w:type="dxa"/>
            <w:gridSpan w:val="4"/>
            <w:tcBorders>
              <w:left w:val="nil"/>
              <w:bottom w:val="nil"/>
              <w:right w:val="nil"/>
            </w:tcBorders>
            <w:shd w:val="clear" w:color="auto" w:fill="961D95"/>
            <w:tcMar/>
          </w:tcPr>
          <w:p w:rsidRPr="00F17E7C" w:rsidR="0087612A" w:rsidRDefault="00AE22B2" w14:paraId="02B8634E" w14:textId="77777777">
            <w:pPr>
              <w:pStyle w:val="TableParagraph"/>
              <w:spacing w:before="56"/>
              <w:ind w:left="120"/>
              <w:rPr>
                <w:rFonts w:asciiTheme="minorHAnsi" w:hAnsiTheme="minorHAnsi" w:cstheme="minorHAnsi"/>
                <w:b/>
              </w:rPr>
            </w:pPr>
            <w:r w:rsidRPr="00F17E7C">
              <w:rPr>
                <w:rFonts w:asciiTheme="minorHAnsi" w:hAnsiTheme="minorHAnsi" w:cstheme="minorHAnsi"/>
                <w:b/>
                <w:color w:val="FFFFFF"/>
              </w:rPr>
              <w:t>POSITION</w:t>
            </w:r>
            <w:r w:rsidRPr="00F17E7C">
              <w:rPr>
                <w:rFonts w:asciiTheme="minorHAnsi" w:hAnsiTheme="minorHAnsi" w:cstheme="minorHAnsi"/>
                <w:b/>
                <w:color w:val="FFFFFF"/>
                <w:spacing w:val="-5"/>
              </w:rPr>
              <w:t xml:space="preserve"> </w:t>
            </w:r>
            <w:r w:rsidRPr="00F17E7C">
              <w:rPr>
                <w:rFonts w:asciiTheme="minorHAnsi" w:hAnsiTheme="minorHAnsi" w:cstheme="minorHAnsi"/>
                <w:b/>
                <w:color w:val="FFFFFF"/>
                <w:spacing w:val="-2"/>
              </w:rPr>
              <w:t>DETAILS</w:t>
            </w:r>
          </w:p>
        </w:tc>
      </w:tr>
      <w:tr w:rsidRPr="00F17E7C" w:rsidR="0087612A" w:rsidTr="053DC9ED" w14:paraId="10CAE099" w14:textId="77777777">
        <w:trPr>
          <w:trHeight w:val="348"/>
        </w:trPr>
        <w:tc>
          <w:tcPr>
            <w:tcW w:w="2971" w:type="dxa"/>
            <w:tcBorders>
              <w:top w:val="nil"/>
            </w:tcBorders>
            <w:shd w:val="clear" w:color="auto" w:fill="F0F0F0"/>
            <w:tcMar/>
          </w:tcPr>
          <w:p w:rsidRPr="00F17E7C" w:rsidR="0087612A" w:rsidP="00584DAF" w:rsidRDefault="00AE22B2" w14:paraId="32ACF63C" w14:textId="77777777">
            <w:pPr>
              <w:pStyle w:val="TableParagraph"/>
              <w:spacing w:before="57"/>
              <w:ind w:left="113"/>
              <w:rPr>
                <w:rFonts w:asciiTheme="minorHAnsi" w:hAnsiTheme="minorHAnsi" w:cstheme="minorHAnsi"/>
                <w:b/>
              </w:rPr>
            </w:pPr>
            <w:r w:rsidRPr="00F17E7C">
              <w:rPr>
                <w:rFonts w:asciiTheme="minorHAnsi" w:hAnsiTheme="minorHAnsi" w:cstheme="minorHAnsi"/>
                <w:b/>
              </w:rPr>
              <w:t>Business</w:t>
            </w:r>
            <w:r w:rsidRPr="00F17E7C">
              <w:rPr>
                <w:rFonts w:asciiTheme="minorHAnsi" w:hAnsiTheme="minorHAnsi" w:cstheme="minorHAnsi"/>
                <w:b/>
                <w:spacing w:val="-3"/>
              </w:rPr>
              <w:t xml:space="preserve"> </w:t>
            </w:r>
            <w:r w:rsidRPr="00F17E7C">
              <w:rPr>
                <w:rFonts w:asciiTheme="minorHAnsi" w:hAnsiTheme="minorHAnsi" w:cstheme="minorHAnsi"/>
                <w:b/>
                <w:spacing w:val="-4"/>
              </w:rPr>
              <w:t>unit</w:t>
            </w:r>
          </w:p>
        </w:tc>
        <w:tc>
          <w:tcPr>
            <w:tcW w:w="3345" w:type="dxa"/>
            <w:tcBorders>
              <w:top w:val="nil"/>
            </w:tcBorders>
            <w:tcMar/>
          </w:tcPr>
          <w:p w:rsidRPr="00F17E7C" w:rsidR="0087612A" w:rsidP="00584DAF" w:rsidRDefault="003222CA" w14:paraId="306F35F0" w14:textId="1CA5327D">
            <w:pPr>
              <w:pStyle w:val="TableParagraph"/>
              <w:spacing w:before="57" w:after="60"/>
              <w:ind w:left="113"/>
              <w:rPr>
                <w:rFonts w:asciiTheme="minorHAnsi" w:hAnsiTheme="minorHAnsi" w:cstheme="minorHAnsi"/>
              </w:rPr>
            </w:pPr>
            <w:r>
              <w:rPr>
                <w:rFonts w:asciiTheme="minorHAnsi" w:hAnsiTheme="minorHAnsi" w:cstheme="minorHAnsi"/>
              </w:rPr>
              <w:t>Legal, Assessment &amp; Review, Compliance (LARC)</w:t>
            </w:r>
          </w:p>
        </w:tc>
        <w:tc>
          <w:tcPr>
            <w:tcW w:w="1896" w:type="dxa"/>
            <w:tcBorders>
              <w:top w:val="nil"/>
            </w:tcBorders>
            <w:shd w:val="clear" w:color="auto" w:fill="F0F0F0"/>
            <w:tcMar/>
          </w:tcPr>
          <w:p w:rsidRPr="00F17E7C" w:rsidR="0087612A" w:rsidRDefault="00AE22B2" w14:paraId="3574FF5F" w14:textId="77777777">
            <w:pPr>
              <w:pStyle w:val="TableParagraph"/>
              <w:spacing w:before="57"/>
              <w:rPr>
                <w:rFonts w:asciiTheme="minorHAnsi" w:hAnsiTheme="minorHAnsi" w:cstheme="minorHAnsi"/>
                <w:b/>
              </w:rPr>
            </w:pPr>
            <w:r w:rsidRPr="00F17E7C">
              <w:rPr>
                <w:rFonts w:asciiTheme="minorHAnsi" w:hAnsiTheme="minorHAnsi" w:cstheme="minorHAnsi"/>
                <w:b/>
              </w:rPr>
              <w:t>Position</w:t>
            </w:r>
            <w:r w:rsidRPr="00F17E7C">
              <w:rPr>
                <w:rFonts w:asciiTheme="minorHAnsi" w:hAnsiTheme="minorHAnsi" w:cstheme="minorHAnsi"/>
                <w:b/>
                <w:spacing w:val="-8"/>
              </w:rPr>
              <w:t xml:space="preserve"> </w:t>
            </w:r>
            <w:r w:rsidRPr="00F17E7C">
              <w:rPr>
                <w:rFonts w:asciiTheme="minorHAnsi" w:hAnsiTheme="minorHAnsi" w:cstheme="minorHAnsi"/>
                <w:b/>
                <w:spacing w:val="-2"/>
              </w:rPr>
              <w:t>number</w:t>
            </w:r>
          </w:p>
        </w:tc>
        <w:tc>
          <w:tcPr>
            <w:tcW w:w="1417" w:type="dxa"/>
            <w:tcBorders>
              <w:top w:val="nil"/>
            </w:tcBorders>
            <w:tcMar/>
          </w:tcPr>
          <w:p w:rsidRPr="00F17E7C" w:rsidR="0087612A" w:rsidRDefault="0087612A" w14:paraId="6475A86A" w14:textId="77777777">
            <w:pPr>
              <w:pStyle w:val="TableParagraph"/>
              <w:spacing w:before="35" w:line="270" w:lineRule="atLeast"/>
              <w:ind w:left="113" w:right="633"/>
              <w:jc w:val="both"/>
              <w:rPr>
                <w:rFonts w:asciiTheme="minorHAnsi" w:hAnsiTheme="minorHAnsi" w:cstheme="minorHAnsi"/>
              </w:rPr>
            </w:pPr>
          </w:p>
        </w:tc>
      </w:tr>
      <w:tr w:rsidR="1162B2CF" w:rsidTr="053DC9ED" w14:paraId="22994579" w14:textId="77777777">
        <w:trPr>
          <w:trHeight w:val="388"/>
        </w:trPr>
        <w:tc>
          <w:tcPr>
            <w:tcW w:w="2971" w:type="dxa"/>
            <w:shd w:val="clear" w:color="auto" w:fill="F0F0F0"/>
            <w:tcMar/>
          </w:tcPr>
          <w:p w:rsidR="68E74428" w:rsidP="1162B2CF" w:rsidRDefault="080A268B" w14:paraId="68987278" w14:textId="1AEB72C9">
            <w:pPr>
              <w:pStyle w:val="TableParagraph"/>
              <w:rPr>
                <w:rFonts w:asciiTheme="minorHAnsi" w:hAnsiTheme="minorHAnsi" w:cstheme="minorBidi"/>
                <w:b/>
                <w:bCs/>
              </w:rPr>
            </w:pPr>
            <w:r w:rsidRPr="7E9FB8B5">
              <w:rPr>
                <w:rFonts w:asciiTheme="minorHAnsi" w:hAnsiTheme="minorHAnsi" w:cstheme="minorBidi"/>
                <w:b/>
                <w:bCs/>
              </w:rPr>
              <w:t>Position reports to</w:t>
            </w:r>
          </w:p>
        </w:tc>
        <w:tc>
          <w:tcPr>
            <w:tcW w:w="6658" w:type="dxa"/>
            <w:gridSpan w:val="3"/>
            <w:tcMar/>
          </w:tcPr>
          <w:p w:rsidR="1162B2CF" w:rsidP="1162B2CF" w:rsidRDefault="003222CA" w14:paraId="4F2F3DD4" w14:textId="34DE4406">
            <w:pPr>
              <w:pStyle w:val="TableParagraph"/>
              <w:rPr>
                <w:rFonts w:asciiTheme="minorHAnsi" w:hAnsiTheme="minorHAnsi" w:cstheme="minorBidi"/>
              </w:rPr>
            </w:pPr>
            <w:r w:rsidRPr="003222CA">
              <w:rPr>
                <w:rFonts w:asciiTheme="minorHAnsi" w:hAnsiTheme="minorHAnsi" w:cstheme="minorBidi"/>
              </w:rPr>
              <w:t>Managing Principal Lawyer</w:t>
            </w:r>
            <w:r>
              <w:rPr>
                <w:rFonts w:asciiTheme="minorHAnsi" w:hAnsiTheme="minorHAnsi" w:cstheme="minorBidi"/>
              </w:rPr>
              <w:t xml:space="preserve"> -</w:t>
            </w:r>
            <w:r w:rsidRPr="003222CA">
              <w:rPr>
                <w:rFonts w:asciiTheme="minorHAnsi" w:hAnsiTheme="minorHAnsi" w:cstheme="minorBidi"/>
              </w:rPr>
              <w:t xml:space="preserve"> External Oversight</w:t>
            </w:r>
          </w:p>
        </w:tc>
      </w:tr>
      <w:tr w:rsidRPr="00F17E7C" w:rsidR="0087612A" w:rsidTr="053DC9ED" w14:paraId="3EF47F2B" w14:textId="77777777">
        <w:trPr>
          <w:trHeight w:val="388"/>
        </w:trPr>
        <w:tc>
          <w:tcPr>
            <w:tcW w:w="2971" w:type="dxa"/>
            <w:shd w:val="clear" w:color="auto" w:fill="F0F0F0"/>
            <w:tcMar/>
          </w:tcPr>
          <w:p w:rsidRPr="00F17E7C" w:rsidR="0087612A" w:rsidRDefault="00AE22B2" w14:paraId="3D5B9478" w14:textId="77777777">
            <w:pPr>
              <w:pStyle w:val="TableParagraph"/>
              <w:rPr>
                <w:rFonts w:asciiTheme="minorHAnsi" w:hAnsiTheme="minorHAnsi" w:cstheme="minorHAnsi"/>
                <w:b/>
              </w:rPr>
            </w:pPr>
            <w:r w:rsidRPr="00F17E7C">
              <w:rPr>
                <w:rFonts w:asciiTheme="minorHAnsi" w:hAnsiTheme="minorHAnsi" w:cstheme="minorHAnsi"/>
                <w:b/>
              </w:rPr>
              <w:t>Positions</w:t>
            </w:r>
            <w:r w:rsidRPr="00F17E7C">
              <w:rPr>
                <w:rFonts w:asciiTheme="minorHAnsi" w:hAnsiTheme="minorHAnsi" w:cstheme="minorHAnsi"/>
                <w:b/>
                <w:spacing w:val="-4"/>
              </w:rPr>
              <w:t xml:space="preserve"> </w:t>
            </w:r>
            <w:r w:rsidRPr="00F17E7C">
              <w:rPr>
                <w:rFonts w:asciiTheme="minorHAnsi" w:hAnsiTheme="minorHAnsi" w:cstheme="minorHAnsi"/>
                <w:b/>
              </w:rPr>
              <w:t>reporting</w:t>
            </w:r>
            <w:r w:rsidRPr="00F17E7C">
              <w:rPr>
                <w:rFonts w:asciiTheme="minorHAnsi" w:hAnsiTheme="minorHAnsi" w:cstheme="minorHAnsi"/>
                <w:b/>
                <w:spacing w:val="-5"/>
              </w:rPr>
              <w:t xml:space="preserve"> </w:t>
            </w:r>
            <w:r w:rsidRPr="00F17E7C">
              <w:rPr>
                <w:rFonts w:asciiTheme="minorHAnsi" w:hAnsiTheme="minorHAnsi" w:cstheme="minorHAnsi"/>
                <w:b/>
              </w:rPr>
              <w:t>to</w:t>
            </w:r>
            <w:r w:rsidRPr="00F17E7C">
              <w:rPr>
                <w:rFonts w:asciiTheme="minorHAnsi" w:hAnsiTheme="minorHAnsi" w:cstheme="minorHAnsi"/>
                <w:b/>
                <w:spacing w:val="-5"/>
              </w:rPr>
              <w:t xml:space="preserve"> </w:t>
            </w:r>
            <w:r w:rsidRPr="00F17E7C">
              <w:rPr>
                <w:rFonts w:asciiTheme="minorHAnsi" w:hAnsiTheme="minorHAnsi" w:cstheme="minorHAnsi"/>
                <w:b/>
              </w:rPr>
              <w:t>this</w:t>
            </w:r>
            <w:r w:rsidRPr="00F17E7C">
              <w:rPr>
                <w:rFonts w:asciiTheme="minorHAnsi" w:hAnsiTheme="minorHAnsi" w:cstheme="minorHAnsi"/>
                <w:b/>
                <w:spacing w:val="-8"/>
              </w:rPr>
              <w:t xml:space="preserve"> </w:t>
            </w:r>
            <w:r w:rsidRPr="00F17E7C">
              <w:rPr>
                <w:rFonts w:asciiTheme="minorHAnsi" w:hAnsiTheme="minorHAnsi" w:cstheme="minorHAnsi"/>
                <w:b/>
                <w:spacing w:val="-4"/>
              </w:rPr>
              <w:t>role</w:t>
            </w:r>
          </w:p>
        </w:tc>
        <w:tc>
          <w:tcPr>
            <w:tcW w:w="6658" w:type="dxa"/>
            <w:gridSpan w:val="3"/>
            <w:tcMar/>
          </w:tcPr>
          <w:p w:rsidRPr="00F17E7C" w:rsidR="0087612A" w:rsidRDefault="00914257" w14:paraId="7D5B9F20" w14:textId="5F4E742A">
            <w:pPr>
              <w:pStyle w:val="TableParagraph"/>
              <w:rPr>
                <w:rFonts w:asciiTheme="minorHAnsi" w:hAnsiTheme="minorHAnsi" w:cstheme="minorHAnsi"/>
              </w:rPr>
            </w:pPr>
            <w:r>
              <w:rPr>
                <w:rFonts w:asciiTheme="minorHAnsi" w:hAnsiTheme="minorHAnsi" w:cstheme="minorHAnsi"/>
              </w:rPr>
              <w:t>Nil</w:t>
            </w:r>
          </w:p>
        </w:tc>
      </w:tr>
      <w:tr w:rsidRPr="00F17E7C" w:rsidR="0087612A" w:rsidTr="053DC9ED" w14:paraId="1887CE83" w14:textId="77777777">
        <w:trPr>
          <w:trHeight w:val="386"/>
        </w:trPr>
        <w:tc>
          <w:tcPr>
            <w:tcW w:w="2971" w:type="dxa"/>
            <w:shd w:val="clear" w:color="auto" w:fill="F0F0F0"/>
            <w:tcMar/>
          </w:tcPr>
          <w:p w:rsidRPr="00F17E7C" w:rsidR="0087612A" w:rsidRDefault="00AE22B2" w14:paraId="44BF67DE" w14:textId="77777777">
            <w:pPr>
              <w:pStyle w:val="TableParagraph"/>
              <w:rPr>
                <w:rFonts w:asciiTheme="minorHAnsi" w:hAnsiTheme="minorHAnsi" w:cstheme="minorHAnsi"/>
                <w:b/>
              </w:rPr>
            </w:pPr>
            <w:r w:rsidRPr="00F17E7C">
              <w:rPr>
                <w:rFonts w:asciiTheme="minorHAnsi" w:hAnsiTheme="minorHAnsi" w:cstheme="minorHAnsi"/>
                <w:b/>
              </w:rPr>
              <w:t>Salary</w:t>
            </w:r>
            <w:r w:rsidRPr="00F17E7C">
              <w:rPr>
                <w:rFonts w:asciiTheme="minorHAnsi" w:hAnsiTheme="minorHAnsi" w:cstheme="minorHAnsi"/>
                <w:b/>
                <w:spacing w:val="-2"/>
              </w:rPr>
              <w:t xml:space="preserve"> range</w:t>
            </w:r>
          </w:p>
        </w:tc>
        <w:tc>
          <w:tcPr>
            <w:tcW w:w="3345" w:type="dxa"/>
            <w:tcMar/>
          </w:tcPr>
          <w:p w:rsidRPr="00F17E7C" w:rsidR="0087612A" w:rsidRDefault="00AE22B2" w14:paraId="7E0081EB" w14:textId="77777777">
            <w:pPr>
              <w:pStyle w:val="TableParagraph"/>
              <w:rPr>
                <w:rFonts w:asciiTheme="minorHAnsi" w:hAnsiTheme="minorHAnsi" w:cstheme="minorHAnsi"/>
              </w:rPr>
            </w:pPr>
            <w:r w:rsidRPr="00F17E7C">
              <w:rPr>
                <w:rFonts w:asciiTheme="minorHAnsi" w:hAnsiTheme="minorHAnsi" w:cstheme="minorHAnsi"/>
              </w:rPr>
              <w:t>As</w:t>
            </w:r>
            <w:r w:rsidRPr="00F17E7C">
              <w:rPr>
                <w:rFonts w:asciiTheme="minorHAnsi" w:hAnsiTheme="minorHAnsi" w:cstheme="minorHAnsi"/>
                <w:spacing w:val="-2"/>
              </w:rPr>
              <w:t xml:space="preserve"> </w:t>
            </w:r>
            <w:r w:rsidRPr="00F17E7C">
              <w:rPr>
                <w:rFonts w:asciiTheme="minorHAnsi" w:hAnsiTheme="minorHAnsi" w:cstheme="minorHAnsi"/>
              </w:rPr>
              <w:t>per</w:t>
            </w:r>
            <w:r w:rsidRPr="00F17E7C">
              <w:rPr>
                <w:rFonts w:asciiTheme="minorHAnsi" w:hAnsiTheme="minorHAnsi" w:cstheme="minorHAnsi"/>
                <w:spacing w:val="-1"/>
              </w:rPr>
              <w:t xml:space="preserve"> </w:t>
            </w:r>
            <w:r w:rsidRPr="00F17E7C">
              <w:rPr>
                <w:rFonts w:asciiTheme="minorHAnsi" w:hAnsiTheme="minorHAnsi" w:cstheme="minorHAnsi"/>
              </w:rPr>
              <w:t>VPS</w:t>
            </w:r>
            <w:r w:rsidRPr="00F17E7C">
              <w:rPr>
                <w:rFonts w:asciiTheme="minorHAnsi" w:hAnsiTheme="minorHAnsi" w:cstheme="minorHAnsi"/>
                <w:spacing w:val="-2"/>
              </w:rPr>
              <w:t xml:space="preserve"> Agreement</w:t>
            </w:r>
          </w:p>
        </w:tc>
        <w:tc>
          <w:tcPr>
            <w:tcW w:w="1896" w:type="dxa"/>
            <w:shd w:val="clear" w:color="auto" w:fill="F0F0F0"/>
            <w:tcMar/>
          </w:tcPr>
          <w:p w:rsidRPr="00F17E7C" w:rsidR="0087612A" w:rsidRDefault="00AE22B2" w14:paraId="7484FF24" w14:textId="77777777">
            <w:pPr>
              <w:pStyle w:val="TableParagraph"/>
              <w:rPr>
                <w:rFonts w:asciiTheme="minorHAnsi" w:hAnsiTheme="minorHAnsi" w:cstheme="minorHAnsi"/>
                <w:b/>
              </w:rPr>
            </w:pPr>
            <w:r w:rsidRPr="00F17E7C">
              <w:rPr>
                <w:rFonts w:asciiTheme="minorHAnsi" w:hAnsiTheme="minorHAnsi" w:cstheme="minorHAnsi"/>
                <w:b/>
              </w:rPr>
              <w:t>VPS</w:t>
            </w:r>
            <w:r w:rsidRPr="00F17E7C">
              <w:rPr>
                <w:rFonts w:asciiTheme="minorHAnsi" w:hAnsiTheme="minorHAnsi" w:cstheme="minorHAnsi"/>
                <w:b/>
                <w:spacing w:val="-4"/>
              </w:rPr>
              <w:t xml:space="preserve"> </w:t>
            </w:r>
            <w:r w:rsidRPr="00F17E7C">
              <w:rPr>
                <w:rFonts w:asciiTheme="minorHAnsi" w:hAnsiTheme="minorHAnsi" w:cstheme="minorHAnsi"/>
                <w:b/>
                <w:spacing w:val="-2"/>
              </w:rPr>
              <w:t>Grade</w:t>
            </w:r>
          </w:p>
        </w:tc>
        <w:tc>
          <w:tcPr>
            <w:tcW w:w="1417" w:type="dxa"/>
            <w:tcMar/>
          </w:tcPr>
          <w:p w:rsidRPr="00F17E7C" w:rsidR="0087612A" w:rsidP="00494DCD" w:rsidRDefault="00BC75D6" w14:paraId="2D3D0223" w14:textId="4AE453B7">
            <w:pPr>
              <w:pStyle w:val="TableParagraph"/>
              <w:rPr>
                <w:rFonts w:asciiTheme="minorHAnsi" w:hAnsiTheme="minorHAnsi" w:cstheme="minorHAnsi"/>
              </w:rPr>
            </w:pPr>
            <w:r>
              <w:rPr>
                <w:rFonts w:asciiTheme="minorHAnsi" w:hAnsiTheme="minorHAnsi" w:cstheme="minorHAnsi"/>
              </w:rPr>
              <w:t>VPS</w:t>
            </w:r>
            <w:r w:rsidRPr="00F17E7C" w:rsidR="00410BCF">
              <w:rPr>
                <w:rFonts w:asciiTheme="minorHAnsi" w:hAnsiTheme="minorHAnsi" w:cstheme="minorHAnsi"/>
              </w:rPr>
              <w:t xml:space="preserve"> </w:t>
            </w:r>
            <w:r w:rsidRPr="00F17E7C" w:rsidR="003A2156">
              <w:rPr>
                <w:rFonts w:asciiTheme="minorHAnsi" w:hAnsiTheme="minorHAnsi" w:cstheme="minorHAnsi"/>
              </w:rPr>
              <w:t>4</w:t>
            </w:r>
          </w:p>
        </w:tc>
      </w:tr>
      <w:tr w:rsidRPr="00F17E7C" w:rsidR="0087612A" w:rsidTr="053DC9ED" w14:paraId="36B1CD56" w14:textId="77777777">
        <w:trPr>
          <w:trHeight w:val="390"/>
        </w:trPr>
        <w:tc>
          <w:tcPr>
            <w:tcW w:w="2971" w:type="dxa"/>
            <w:shd w:val="clear" w:color="auto" w:fill="F0F0F0"/>
            <w:tcMar/>
          </w:tcPr>
          <w:p w:rsidRPr="00F17E7C" w:rsidR="0087612A" w:rsidRDefault="00AE22B2" w14:paraId="2D0A2A3E" w14:textId="77777777">
            <w:pPr>
              <w:pStyle w:val="TableParagraph"/>
              <w:spacing w:before="56"/>
              <w:rPr>
                <w:rFonts w:asciiTheme="minorHAnsi" w:hAnsiTheme="minorHAnsi" w:cstheme="minorHAnsi"/>
                <w:b/>
              </w:rPr>
            </w:pPr>
            <w:r w:rsidRPr="00F17E7C">
              <w:rPr>
                <w:rFonts w:asciiTheme="minorHAnsi" w:hAnsiTheme="minorHAnsi" w:cstheme="minorHAnsi"/>
                <w:b/>
                <w:spacing w:val="-2"/>
              </w:rPr>
              <w:t>Location</w:t>
            </w:r>
          </w:p>
        </w:tc>
        <w:tc>
          <w:tcPr>
            <w:tcW w:w="3345" w:type="dxa"/>
            <w:tcMar/>
          </w:tcPr>
          <w:p w:rsidRPr="00F17E7C" w:rsidR="0087612A" w:rsidRDefault="00AE22B2" w14:paraId="7A035E44" w14:textId="77777777">
            <w:pPr>
              <w:pStyle w:val="TableParagraph"/>
              <w:spacing w:before="56"/>
              <w:rPr>
                <w:rFonts w:asciiTheme="minorHAnsi" w:hAnsiTheme="minorHAnsi" w:cstheme="minorHAnsi"/>
              </w:rPr>
            </w:pPr>
            <w:r w:rsidRPr="00F17E7C">
              <w:rPr>
                <w:rFonts w:asciiTheme="minorHAnsi" w:hAnsiTheme="minorHAnsi" w:cstheme="minorHAnsi"/>
              </w:rPr>
              <w:t>Melbourne</w:t>
            </w:r>
            <w:r w:rsidRPr="00F17E7C">
              <w:rPr>
                <w:rFonts w:asciiTheme="minorHAnsi" w:hAnsiTheme="minorHAnsi" w:cstheme="minorHAnsi"/>
                <w:spacing w:val="-8"/>
              </w:rPr>
              <w:t xml:space="preserve"> </w:t>
            </w:r>
            <w:r w:rsidRPr="00F17E7C">
              <w:rPr>
                <w:rFonts w:asciiTheme="minorHAnsi" w:hAnsiTheme="minorHAnsi" w:cstheme="minorHAnsi"/>
                <w:spacing w:val="-5"/>
              </w:rPr>
              <w:t>CBD</w:t>
            </w:r>
          </w:p>
        </w:tc>
        <w:tc>
          <w:tcPr>
            <w:tcW w:w="1896" w:type="dxa"/>
            <w:shd w:val="clear" w:color="auto" w:fill="F0F0F0"/>
            <w:tcMar/>
          </w:tcPr>
          <w:p w:rsidRPr="00F17E7C" w:rsidR="0087612A" w:rsidRDefault="00AE22B2" w14:paraId="6E445D6C" w14:textId="77777777">
            <w:pPr>
              <w:pStyle w:val="TableParagraph"/>
              <w:spacing w:before="56"/>
              <w:rPr>
                <w:rFonts w:asciiTheme="minorHAnsi" w:hAnsiTheme="minorHAnsi" w:cstheme="minorHAnsi"/>
                <w:b/>
              </w:rPr>
            </w:pPr>
            <w:r w:rsidRPr="00F17E7C">
              <w:rPr>
                <w:rFonts w:asciiTheme="minorHAnsi" w:hAnsiTheme="minorHAnsi" w:cstheme="minorHAnsi"/>
                <w:b/>
              </w:rPr>
              <w:t>Date</w:t>
            </w:r>
            <w:r w:rsidRPr="00F17E7C">
              <w:rPr>
                <w:rFonts w:asciiTheme="minorHAnsi" w:hAnsiTheme="minorHAnsi" w:cstheme="minorHAnsi"/>
                <w:b/>
                <w:spacing w:val="-2"/>
              </w:rPr>
              <w:t xml:space="preserve"> approved</w:t>
            </w:r>
          </w:p>
        </w:tc>
        <w:tc>
          <w:tcPr>
            <w:tcW w:w="1417" w:type="dxa"/>
            <w:tcMar/>
          </w:tcPr>
          <w:p w:rsidRPr="00F17E7C" w:rsidR="0087612A" w:rsidRDefault="0089204F" w14:paraId="4FC0E8DA" w14:textId="46996073">
            <w:pPr>
              <w:pStyle w:val="TableParagraph"/>
              <w:spacing w:before="56"/>
              <w:ind w:left="113"/>
              <w:rPr>
                <w:rFonts w:asciiTheme="minorHAnsi" w:hAnsiTheme="minorHAnsi" w:cstheme="minorHAnsi"/>
              </w:rPr>
            </w:pPr>
            <w:r>
              <w:rPr>
                <w:rFonts w:asciiTheme="minorHAnsi" w:hAnsiTheme="minorHAnsi" w:cstheme="minorHAnsi"/>
              </w:rPr>
              <w:t>January 2024</w:t>
            </w:r>
          </w:p>
        </w:tc>
      </w:tr>
    </w:tbl>
    <w:p w:rsidRPr="00F17E7C" w:rsidR="0087612A" w:rsidRDefault="00AE22B2" w14:paraId="5E1F236C" w14:textId="77777777">
      <w:pPr>
        <w:spacing w:before="271"/>
        <w:ind w:left="132"/>
        <w:rPr>
          <w:rFonts w:asciiTheme="minorHAnsi" w:hAnsiTheme="minorHAnsi" w:cstheme="minorHAnsi"/>
          <w:b/>
          <w:color w:val="961D95"/>
          <w:spacing w:val="-2"/>
          <w:sz w:val="36"/>
        </w:rPr>
      </w:pPr>
      <w:bookmarkStart w:name="About_IBAC" w:id="1"/>
      <w:bookmarkEnd w:id="1"/>
      <w:r w:rsidRPr="00F17E7C">
        <w:rPr>
          <w:rFonts w:asciiTheme="minorHAnsi" w:hAnsiTheme="minorHAnsi" w:cstheme="minorHAnsi"/>
          <w:b/>
          <w:color w:val="961D95"/>
          <w:spacing w:val="-2"/>
          <w:sz w:val="36"/>
        </w:rPr>
        <w:t>About IBAC</w:t>
      </w:r>
    </w:p>
    <w:p w:rsidRPr="00F17E7C" w:rsidR="0043748B" w:rsidP="00DC6B8A" w:rsidRDefault="0043748B" w14:paraId="6BB62AEE" w14:textId="77777777">
      <w:pPr>
        <w:pStyle w:val="BodyText"/>
        <w:spacing w:before="193"/>
        <w:ind w:left="132" w:right="55"/>
        <w:jc w:val="both"/>
        <w:rPr>
          <w:rFonts w:asciiTheme="minorHAnsi" w:hAnsiTheme="minorHAnsi" w:cstheme="minorHAnsi"/>
        </w:rPr>
      </w:pPr>
      <w:r w:rsidRPr="00F17E7C">
        <w:rPr>
          <w:rFonts w:asciiTheme="minorHAnsi" w:hAnsiTheme="minorHAnsi" w:cstheme="minorHAnsi"/>
        </w:rPr>
        <w:t>IBAC is Victoria’s independent anti-corruption agency responsible for preventing and exposing public sector corruption</w:t>
      </w:r>
      <w:r w:rsidRPr="00F17E7C">
        <w:rPr>
          <w:rFonts w:asciiTheme="minorHAnsi" w:hAnsiTheme="minorHAnsi" w:cstheme="minorHAnsi"/>
          <w:spacing w:val="-13"/>
        </w:rPr>
        <w:t xml:space="preserve"> </w:t>
      </w:r>
      <w:r w:rsidRPr="00F17E7C">
        <w:rPr>
          <w:rFonts w:asciiTheme="minorHAnsi" w:hAnsiTheme="minorHAnsi" w:cstheme="minorHAnsi"/>
        </w:rPr>
        <w:t>and</w:t>
      </w:r>
      <w:r w:rsidRPr="00F17E7C">
        <w:rPr>
          <w:rFonts w:asciiTheme="minorHAnsi" w:hAnsiTheme="minorHAnsi" w:cstheme="minorHAnsi"/>
          <w:spacing w:val="-11"/>
        </w:rPr>
        <w:t xml:space="preserve"> </w:t>
      </w:r>
      <w:r w:rsidRPr="00F17E7C">
        <w:rPr>
          <w:rFonts w:asciiTheme="minorHAnsi" w:hAnsiTheme="minorHAnsi" w:cstheme="minorHAnsi"/>
        </w:rPr>
        <w:t>police</w:t>
      </w:r>
      <w:r w:rsidRPr="00F17E7C">
        <w:rPr>
          <w:rFonts w:asciiTheme="minorHAnsi" w:hAnsiTheme="minorHAnsi" w:cstheme="minorHAnsi"/>
          <w:spacing w:val="-13"/>
        </w:rPr>
        <w:t xml:space="preserve"> </w:t>
      </w:r>
      <w:r w:rsidRPr="00F17E7C">
        <w:rPr>
          <w:rFonts w:asciiTheme="minorHAnsi" w:hAnsiTheme="minorHAnsi" w:cstheme="minorHAnsi"/>
        </w:rPr>
        <w:t>misconduct.</w:t>
      </w:r>
      <w:r w:rsidRPr="00F17E7C">
        <w:rPr>
          <w:rFonts w:asciiTheme="minorHAnsi" w:hAnsiTheme="minorHAnsi" w:cstheme="minorHAnsi"/>
          <w:spacing w:val="-11"/>
        </w:rPr>
        <w:t xml:space="preserve"> </w:t>
      </w:r>
      <w:r w:rsidRPr="00F17E7C">
        <w:rPr>
          <w:rFonts w:asciiTheme="minorHAnsi" w:hAnsiTheme="minorHAnsi" w:cstheme="minorHAnsi"/>
        </w:rPr>
        <w:t>We</w:t>
      </w:r>
      <w:r w:rsidRPr="00F17E7C">
        <w:rPr>
          <w:rFonts w:asciiTheme="minorHAnsi" w:hAnsiTheme="minorHAnsi" w:cstheme="minorHAnsi"/>
          <w:spacing w:val="-10"/>
        </w:rPr>
        <w:t xml:space="preserve"> </w:t>
      </w:r>
      <w:r w:rsidRPr="00F17E7C">
        <w:rPr>
          <w:rFonts w:asciiTheme="minorHAnsi" w:hAnsiTheme="minorHAnsi" w:cstheme="minorHAnsi"/>
        </w:rPr>
        <w:t>do</w:t>
      </w:r>
      <w:r w:rsidRPr="00F17E7C">
        <w:rPr>
          <w:rFonts w:asciiTheme="minorHAnsi" w:hAnsiTheme="minorHAnsi" w:cstheme="minorHAnsi"/>
          <w:spacing w:val="-12"/>
        </w:rPr>
        <w:t xml:space="preserve"> </w:t>
      </w:r>
      <w:r w:rsidRPr="00F17E7C">
        <w:rPr>
          <w:rFonts w:asciiTheme="minorHAnsi" w:hAnsiTheme="minorHAnsi" w:cstheme="minorHAnsi"/>
        </w:rPr>
        <w:t>this</w:t>
      </w:r>
      <w:r w:rsidRPr="00F17E7C">
        <w:rPr>
          <w:rFonts w:asciiTheme="minorHAnsi" w:hAnsiTheme="minorHAnsi" w:cstheme="minorHAnsi"/>
          <w:spacing w:val="-10"/>
        </w:rPr>
        <w:t xml:space="preserve"> </w:t>
      </w:r>
      <w:r w:rsidRPr="00F17E7C">
        <w:rPr>
          <w:rFonts w:asciiTheme="minorHAnsi" w:hAnsiTheme="minorHAnsi" w:cstheme="minorHAnsi"/>
        </w:rPr>
        <w:t>by</w:t>
      </w:r>
      <w:r w:rsidRPr="00F17E7C">
        <w:rPr>
          <w:rFonts w:asciiTheme="minorHAnsi" w:hAnsiTheme="minorHAnsi" w:cstheme="minorHAnsi"/>
          <w:spacing w:val="-10"/>
        </w:rPr>
        <w:t xml:space="preserve"> </w:t>
      </w:r>
      <w:r w:rsidRPr="00F17E7C">
        <w:rPr>
          <w:rFonts w:asciiTheme="minorHAnsi" w:hAnsiTheme="minorHAnsi" w:cstheme="minorHAnsi"/>
        </w:rPr>
        <w:t>investigating</w:t>
      </w:r>
      <w:r w:rsidRPr="00F17E7C">
        <w:rPr>
          <w:rFonts w:asciiTheme="minorHAnsi" w:hAnsiTheme="minorHAnsi" w:cstheme="minorHAnsi"/>
          <w:spacing w:val="-11"/>
        </w:rPr>
        <w:t xml:space="preserve"> </w:t>
      </w:r>
      <w:r w:rsidRPr="00F17E7C">
        <w:rPr>
          <w:rFonts w:asciiTheme="minorHAnsi" w:hAnsiTheme="minorHAnsi" w:cstheme="minorHAnsi"/>
        </w:rPr>
        <w:t>serious</w:t>
      </w:r>
      <w:r w:rsidRPr="00F17E7C">
        <w:rPr>
          <w:rFonts w:asciiTheme="minorHAnsi" w:hAnsiTheme="minorHAnsi" w:cstheme="minorHAnsi"/>
          <w:spacing w:val="-10"/>
        </w:rPr>
        <w:t xml:space="preserve"> </w:t>
      </w:r>
      <w:r w:rsidRPr="00F17E7C">
        <w:rPr>
          <w:rFonts w:asciiTheme="minorHAnsi" w:hAnsiTheme="minorHAnsi" w:cstheme="minorHAnsi"/>
        </w:rPr>
        <w:t>corruption</w:t>
      </w:r>
      <w:r w:rsidRPr="00F17E7C">
        <w:rPr>
          <w:rFonts w:asciiTheme="minorHAnsi" w:hAnsiTheme="minorHAnsi" w:cstheme="minorHAnsi"/>
          <w:spacing w:val="-13"/>
        </w:rPr>
        <w:t xml:space="preserve"> </w:t>
      </w:r>
      <w:r w:rsidRPr="00F17E7C">
        <w:rPr>
          <w:rFonts w:asciiTheme="minorHAnsi" w:hAnsiTheme="minorHAnsi" w:cstheme="minorHAnsi"/>
        </w:rPr>
        <w:t>and</w:t>
      </w:r>
      <w:r w:rsidRPr="00F17E7C">
        <w:rPr>
          <w:rFonts w:asciiTheme="minorHAnsi" w:hAnsiTheme="minorHAnsi" w:cstheme="minorHAnsi"/>
          <w:spacing w:val="-11"/>
        </w:rPr>
        <w:t xml:space="preserve"> </w:t>
      </w:r>
      <w:r w:rsidRPr="00F17E7C">
        <w:rPr>
          <w:rFonts w:asciiTheme="minorHAnsi" w:hAnsiTheme="minorHAnsi" w:cstheme="minorHAnsi"/>
        </w:rPr>
        <w:t>police</w:t>
      </w:r>
      <w:r w:rsidRPr="00F17E7C">
        <w:rPr>
          <w:rFonts w:asciiTheme="minorHAnsi" w:hAnsiTheme="minorHAnsi" w:cstheme="minorHAnsi"/>
          <w:spacing w:val="-12"/>
        </w:rPr>
        <w:t xml:space="preserve"> </w:t>
      </w:r>
      <w:r w:rsidRPr="00F17E7C">
        <w:rPr>
          <w:rFonts w:asciiTheme="minorHAnsi" w:hAnsiTheme="minorHAnsi" w:cstheme="minorHAnsi"/>
        </w:rPr>
        <w:t>misconduct;</w:t>
      </w:r>
      <w:r w:rsidRPr="00F17E7C">
        <w:rPr>
          <w:rFonts w:asciiTheme="minorHAnsi" w:hAnsiTheme="minorHAnsi" w:cstheme="minorHAnsi"/>
          <w:spacing w:val="-9"/>
        </w:rPr>
        <w:t xml:space="preserve"> </w:t>
      </w:r>
      <w:r w:rsidRPr="00F17E7C">
        <w:rPr>
          <w:rFonts w:asciiTheme="minorHAnsi" w:hAnsiTheme="minorHAnsi" w:cstheme="minorHAnsi"/>
        </w:rPr>
        <w:t>and informing the public sector, police and the community about the risks and impacts of corruption and police misconduct, and ways in which it can be prevented. Our jurisdiction covers state and local government, police, parliament, and the judiciary.</w:t>
      </w:r>
    </w:p>
    <w:p w:rsidRPr="00F17E7C" w:rsidR="0043748B" w:rsidP="0043748B" w:rsidRDefault="0043748B" w14:paraId="4699DC2E" w14:textId="77777777">
      <w:pPr>
        <w:pStyle w:val="BodyText"/>
        <w:spacing w:before="7"/>
        <w:rPr>
          <w:rFonts w:asciiTheme="minorHAnsi" w:hAnsiTheme="minorHAnsi" w:cstheme="minorHAnsi"/>
        </w:rPr>
      </w:pPr>
    </w:p>
    <w:p w:rsidRPr="00F17E7C" w:rsidR="0043748B" w:rsidP="0043748B" w:rsidRDefault="0043748B" w14:paraId="17A0A3F6" w14:textId="77777777">
      <w:pPr>
        <w:spacing w:after="240"/>
        <w:ind w:left="142"/>
        <w:jc w:val="both"/>
        <w:rPr>
          <w:rFonts w:asciiTheme="minorHAnsi" w:hAnsiTheme="minorHAnsi" w:cstheme="minorHAnsi"/>
        </w:rPr>
      </w:pPr>
      <w:bookmarkStart w:name="IBAC_values" w:id="2"/>
      <w:bookmarkEnd w:id="2"/>
      <w:r w:rsidRPr="00F17E7C">
        <w:rPr>
          <w:rFonts w:asciiTheme="minorHAnsi" w:hAnsiTheme="minorHAnsi" w:cstheme="minorHAnsi"/>
        </w:rPr>
        <w:t>IBAC’s work is challenging – we expose public sector corruption and police misconduct and they’re serious issues. We front up to this mission each day because we all want a public service that acts in the best interests of Victoria.</w:t>
      </w:r>
    </w:p>
    <w:p w:rsidRPr="00F17E7C" w:rsidR="0043748B" w:rsidP="0043748B" w:rsidRDefault="0043748B" w14:paraId="08BEC047" w14:textId="77777777">
      <w:pPr>
        <w:spacing w:after="240"/>
        <w:ind w:left="142"/>
        <w:jc w:val="both"/>
        <w:rPr>
          <w:rFonts w:asciiTheme="minorHAnsi" w:hAnsiTheme="minorHAnsi" w:cstheme="minorHAnsi"/>
        </w:rPr>
      </w:pPr>
      <w:r w:rsidRPr="00F17E7C">
        <w:rPr>
          <w:rFonts w:asciiTheme="minorHAnsi" w:hAnsiTheme="minorHAnsi" w:cstheme="minorHAnsi"/>
        </w:rPr>
        <w:t>We are a dedicated team that works well with people who share our courage and determination - people who are measured, fair and trustworthy with a keen sense of duty. Putting the spotlight on potentially corrupt behaviour can reveal sensitive information, information we are trusted to work with confidentially and respectfully. It’s not the kind of job you can go home and tell your friends or family about, but our work is interesting, stimulating and incredibly rewarding.</w:t>
      </w:r>
    </w:p>
    <w:p w:rsidRPr="00F17E7C" w:rsidR="0043748B" w:rsidP="0043748B" w:rsidRDefault="0043748B" w14:paraId="18E32835" w14:textId="77777777">
      <w:pPr>
        <w:spacing w:after="240"/>
        <w:ind w:left="142"/>
        <w:jc w:val="both"/>
        <w:rPr>
          <w:rFonts w:asciiTheme="minorHAnsi" w:hAnsiTheme="minorHAnsi" w:cstheme="minorHAnsi"/>
        </w:rPr>
      </w:pPr>
      <w:r w:rsidRPr="00F17E7C">
        <w:rPr>
          <w:rFonts w:asciiTheme="minorHAnsi" w:hAnsiTheme="minorHAnsi" w:cstheme="minorHAnsi"/>
        </w:rPr>
        <w:t>Our challenge is to stay two steps ahead of those involved in corrupt conduct. IBAC works in partnership with State Government, local councils, and Victoria Police to build strong cultures of integrity across the public sector. We understand that requires unwavering fortitude and a continual desire to work together to meet our responsibilities to the Victorian community. We have our work cut out for us but with the right team we can achieve great things.</w:t>
      </w:r>
    </w:p>
    <w:p w:rsidRPr="00F17E7C" w:rsidR="004806CB" w:rsidP="004806CB" w:rsidRDefault="004806CB" w14:paraId="6BFFC64C" w14:textId="77777777">
      <w:pPr>
        <w:spacing w:before="28" w:after="240"/>
        <w:ind w:left="142"/>
        <w:rPr>
          <w:rFonts w:asciiTheme="minorHAnsi" w:hAnsiTheme="minorHAnsi" w:cstheme="minorHAnsi"/>
          <w:b/>
          <w:color w:val="961D95"/>
          <w:sz w:val="32"/>
          <w:szCs w:val="32"/>
        </w:rPr>
      </w:pPr>
      <w:r w:rsidRPr="00F17E7C">
        <w:rPr>
          <w:rFonts w:asciiTheme="minorHAnsi" w:hAnsiTheme="minorHAnsi" w:cstheme="minorHAnsi"/>
          <w:b/>
          <w:color w:val="961D95"/>
          <w:sz w:val="32"/>
          <w:szCs w:val="32"/>
        </w:rPr>
        <w:t>Our Values</w:t>
      </w:r>
    </w:p>
    <w:p w:rsidRPr="00F17E7C" w:rsidR="004806CB" w:rsidP="00A62740" w:rsidRDefault="004806CB" w14:paraId="69AC8D7C" w14:textId="3021FD1A">
      <w:pPr>
        <w:spacing w:before="28" w:after="240"/>
        <w:ind w:left="142"/>
        <w:rPr>
          <w:rFonts w:asciiTheme="minorHAnsi" w:hAnsiTheme="minorHAnsi" w:cstheme="minorHAnsi"/>
        </w:rPr>
      </w:pPr>
      <w:r w:rsidRPr="00F17E7C">
        <w:rPr>
          <w:rFonts w:asciiTheme="minorHAnsi" w:hAnsiTheme="minorHAnsi" w:cstheme="minorHAnsi"/>
        </w:rPr>
        <w:t>Our skilled and talented workforce is integral to achieving our priorities. Our work is underpinned by our values and culture which works to support a strong approach to ensuring there is integrity in all we do.</w:t>
      </w:r>
      <w:r w:rsidRPr="00F17E7C" w:rsidR="00A62740">
        <w:rPr>
          <w:rFonts w:asciiTheme="minorHAnsi" w:hAnsiTheme="minorHAnsi" w:cstheme="minorHAnsi"/>
        </w:rPr>
        <w:t xml:space="preserve"> </w:t>
      </w:r>
      <w:r w:rsidRPr="00F17E7C">
        <w:rPr>
          <w:rFonts w:asciiTheme="minorHAnsi" w:hAnsiTheme="minorHAnsi" w:cstheme="minorHAnsi"/>
        </w:rPr>
        <w:t>O</w:t>
      </w:r>
      <w:r w:rsidRPr="00F17E7C">
        <w:rPr>
          <w:rFonts w:asciiTheme="minorHAnsi" w:hAnsiTheme="minorHAnsi" w:cstheme="minorHAnsi"/>
          <w:bCs/>
        </w:rPr>
        <w:t xml:space="preserve">ur values are embedded in our ways of working, </w:t>
      </w:r>
      <w:r w:rsidRPr="00F17E7C">
        <w:rPr>
          <w:rFonts w:asciiTheme="minorHAnsi" w:hAnsiTheme="minorHAnsi" w:cstheme="minorHAnsi"/>
          <w:iCs/>
        </w:rPr>
        <w:t>dealing with Government agencies, the community, and our colleagues</w:t>
      </w:r>
      <w:r w:rsidRPr="00F17E7C">
        <w:rPr>
          <w:rFonts w:asciiTheme="minorHAnsi" w:hAnsiTheme="minorHAnsi" w:cstheme="minorHAnsi"/>
          <w:b/>
        </w:rPr>
        <w:t>.</w:t>
      </w:r>
    </w:p>
    <w:p w:rsidRPr="0089204F" w:rsidR="6DB86D79" w:rsidP="0089204F" w:rsidRDefault="004806CB" w14:paraId="1E65F7B3" w14:textId="32CFE2F3">
      <w:pPr>
        <w:spacing w:before="28" w:after="240"/>
        <w:ind w:left="142"/>
        <w:rPr>
          <w:rFonts w:asciiTheme="minorHAnsi" w:hAnsiTheme="minorHAnsi" w:cstheme="minorBidi"/>
          <w:b/>
          <w:bCs/>
        </w:rPr>
      </w:pPr>
      <w:r w:rsidRPr="6DB86D79">
        <w:rPr>
          <w:rFonts w:asciiTheme="minorHAnsi" w:hAnsiTheme="minorHAnsi" w:cstheme="minorBidi"/>
          <w:b/>
          <w:bCs/>
        </w:rPr>
        <w:t xml:space="preserve">We Lead by </w:t>
      </w:r>
      <w:r w:rsidRPr="6DB86D79" w:rsidR="503DE79B">
        <w:rPr>
          <w:rFonts w:asciiTheme="minorHAnsi" w:hAnsiTheme="minorHAnsi" w:cstheme="minorBidi"/>
          <w:b/>
          <w:bCs/>
        </w:rPr>
        <w:t>E</w:t>
      </w:r>
      <w:r w:rsidRPr="6DB86D79">
        <w:rPr>
          <w:rFonts w:asciiTheme="minorHAnsi" w:hAnsiTheme="minorHAnsi" w:cstheme="minorBidi"/>
          <w:b/>
          <w:bCs/>
        </w:rPr>
        <w:t>xample, Act Impartially, Work Together, Behave with Respect, Strive for Excellence.</w:t>
      </w:r>
    </w:p>
    <w:p w:rsidRPr="00F17E7C" w:rsidR="004806CB" w:rsidP="004806CB" w:rsidRDefault="00F17E7C" w14:paraId="31BD8767" w14:textId="1B760945">
      <w:pPr>
        <w:spacing w:before="28" w:after="240"/>
        <w:ind w:left="142"/>
        <w:rPr>
          <w:rFonts w:asciiTheme="minorHAnsi" w:hAnsiTheme="minorHAnsi" w:cstheme="minorHAnsi"/>
          <w:b/>
          <w:color w:val="961D95"/>
          <w:sz w:val="32"/>
          <w:szCs w:val="32"/>
        </w:rPr>
      </w:pPr>
      <w:bookmarkStart w:name="Purpose_of_the_position" w:id="3"/>
      <w:bookmarkStart w:name="_Hlk136590991" w:id="4"/>
      <w:bookmarkEnd w:id="3"/>
      <w:r>
        <w:rPr>
          <w:rFonts w:asciiTheme="minorHAnsi" w:hAnsiTheme="minorHAnsi" w:cstheme="minorHAnsi"/>
          <w:b/>
          <w:color w:val="961D95"/>
          <w:sz w:val="32"/>
          <w:szCs w:val="32"/>
        </w:rPr>
        <w:t>Role</w:t>
      </w:r>
      <w:r w:rsidRPr="00F17E7C" w:rsidR="004806CB">
        <w:rPr>
          <w:rFonts w:asciiTheme="minorHAnsi" w:hAnsiTheme="minorHAnsi" w:cstheme="minorHAnsi"/>
          <w:b/>
          <w:color w:val="961D95"/>
          <w:sz w:val="32"/>
          <w:szCs w:val="32"/>
        </w:rPr>
        <w:t xml:space="preserve"> Purpose </w:t>
      </w:r>
    </w:p>
    <w:bookmarkEnd w:id="4"/>
    <w:p w:rsidRPr="00381F36" w:rsidR="004806CB" w:rsidP="6DB86D79" w:rsidRDefault="33B0900B" w14:paraId="22C4F176" w14:textId="7084E5EB">
      <w:pPr>
        <w:ind w:left="90"/>
        <w:jc w:val="both"/>
        <w:rPr>
          <w:color w:val="000000" w:themeColor="text1"/>
        </w:rPr>
      </w:pPr>
      <w:r w:rsidRPr="6DB86D79">
        <w:rPr>
          <w:color w:val="000000" w:themeColor="text1"/>
        </w:rPr>
        <w:t xml:space="preserve"> The Legal, Assessment and Review and Compliance Division actively contributes to the prevention and exposure of corruption through the Assessment &amp; Review, Compliance function and Legal services to support Investigations, Digital Forensics and Collections and Surveillance teams achieve business objectives.</w:t>
      </w:r>
    </w:p>
    <w:p w:rsidRPr="00381F36" w:rsidR="004806CB" w:rsidP="6DB86D79" w:rsidRDefault="004806CB" w14:paraId="1ADCB4BC" w14:textId="58B9ABBC">
      <w:pPr>
        <w:spacing w:after="240"/>
        <w:ind w:left="142"/>
        <w:jc w:val="both"/>
        <w:rPr>
          <w:rFonts w:asciiTheme="minorHAnsi" w:hAnsiTheme="minorHAnsi" w:cstheme="minorBidi"/>
        </w:rPr>
      </w:pPr>
    </w:p>
    <w:p w:rsidRPr="00381F36" w:rsidR="004806CB" w:rsidP="6DB86D79" w:rsidRDefault="00381F36" w14:paraId="58713362" w14:textId="0F4EF8EE">
      <w:pPr>
        <w:spacing w:after="240"/>
        <w:ind w:left="142"/>
        <w:jc w:val="both"/>
        <w:rPr>
          <w:rFonts w:asciiTheme="minorHAnsi" w:hAnsiTheme="minorHAnsi" w:cstheme="minorBidi"/>
        </w:rPr>
      </w:pPr>
      <w:r w:rsidRPr="6DB86D79">
        <w:rPr>
          <w:rFonts w:asciiTheme="minorHAnsi" w:hAnsiTheme="minorHAnsi" w:cstheme="minorBidi"/>
        </w:rPr>
        <w:t xml:space="preserve">The External Oversight unit (EOU) is responsible for IBAC’s external oversight functions that arise under legislation. This involves IBAC monitoring compliance by Victoria Police with its obligations under legislation, including the </w:t>
      </w:r>
      <w:r w:rsidRPr="6DB86D79">
        <w:rPr>
          <w:rFonts w:asciiTheme="minorHAnsi" w:hAnsiTheme="minorHAnsi" w:cstheme="minorBidi"/>
          <w:i/>
          <w:iCs/>
        </w:rPr>
        <w:t>Drugs, Poisons Controlled Substances Act 1981</w:t>
      </w:r>
      <w:r w:rsidRPr="6DB86D79">
        <w:rPr>
          <w:rFonts w:asciiTheme="minorHAnsi" w:hAnsiTheme="minorHAnsi" w:cstheme="minorBidi"/>
        </w:rPr>
        <w:t xml:space="preserve"> (Vic), </w:t>
      </w:r>
      <w:r w:rsidRPr="6DB86D79">
        <w:rPr>
          <w:rFonts w:asciiTheme="minorHAnsi" w:hAnsiTheme="minorHAnsi" w:cstheme="minorBidi"/>
          <w:i/>
          <w:iCs/>
        </w:rPr>
        <w:t xml:space="preserve">Sex Offenders Registration Act 2004 </w:t>
      </w:r>
      <w:r w:rsidRPr="6DB86D79">
        <w:rPr>
          <w:rFonts w:asciiTheme="minorHAnsi" w:hAnsiTheme="minorHAnsi" w:cstheme="minorBidi"/>
        </w:rPr>
        <w:t xml:space="preserve">(Vic), </w:t>
      </w:r>
      <w:r w:rsidRPr="6DB86D79">
        <w:rPr>
          <w:rFonts w:asciiTheme="minorHAnsi" w:hAnsiTheme="minorHAnsi" w:cstheme="minorBidi"/>
          <w:i/>
          <w:iCs/>
        </w:rPr>
        <w:t xml:space="preserve">Witness Protection Act 1991 </w:t>
      </w:r>
      <w:r w:rsidRPr="6DB86D79">
        <w:rPr>
          <w:rFonts w:asciiTheme="minorHAnsi" w:hAnsiTheme="minorHAnsi" w:cstheme="minorBidi"/>
        </w:rPr>
        <w:t xml:space="preserve">(Vic), </w:t>
      </w:r>
      <w:r w:rsidRPr="6DB86D79">
        <w:rPr>
          <w:rFonts w:asciiTheme="minorHAnsi" w:hAnsiTheme="minorHAnsi" w:cstheme="minorBidi"/>
          <w:i/>
          <w:iCs/>
        </w:rPr>
        <w:t>Firearms Act 1996</w:t>
      </w:r>
      <w:r w:rsidRPr="6DB86D79">
        <w:rPr>
          <w:rFonts w:asciiTheme="minorHAnsi" w:hAnsiTheme="minorHAnsi" w:cstheme="minorBidi"/>
        </w:rPr>
        <w:t xml:space="preserve"> (Vic) and the </w:t>
      </w:r>
      <w:r w:rsidRPr="6DB86D79">
        <w:rPr>
          <w:rFonts w:asciiTheme="minorHAnsi" w:hAnsiTheme="minorHAnsi" w:cstheme="minorBidi"/>
          <w:i/>
          <w:iCs/>
        </w:rPr>
        <w:t xml:space="preserve">Crimes Act 1958 </w:t>
      </w:r>
      <w:r w:rsidRPr="6DB86D79">
        <w:rPr>
          <w:rFonts w:asciiTheme="minorHAnsi" w:hAnsiTheme="minorHAnsi" w:cstheme="minorBidi"/>
        </w:rPr>
        <w:t>(Vic). Where IBAC is provided with new oversight functions the EOU will also manage those functions. The EOU is responsible for providing authoritative legal advice, meeting legislative time frames, conducting</w:t>
      </w:r>
      <w:r w:rsidRPr="6DB86D79" w:rsidR="19817E3F">
        <w:rPr>
          <w:rFonts w:asciiTheme="minorHAnsi" w:hAnsiTheme="minorHAnsi" w:cstheme="minorBidi"/>
        </w:rPr>
        <w:t xml:space="preserve"> reviews and</w:t>
      </w:r>
      <w:r w:rsidRPr="6DB86D79">
        <w:rPr>
          <w:rFonts w:asciiTheme="minorHAnsi" w:hAnsiTheme="minorHAnsi" w:cstheme="minorBidi"/>
        </w:rPr>
        <w:t xml:space="preserve"> inspections, preparing </w:t>
      </w:r>
      <w:proofErr w:type="gramStart"/>
      <w:r w:rsidRPr="6DB86D79">
        <w:rPr>
          <w:rFonts w:asciiTheme="minorHAnsi" w:hAnsiTheme="minorHAnsi" w:cstheme="minorBidi"/>
        </w:rPr>
        <w:t>reports</w:t>
      </w:r>
      <w:proofErr w:type="gramEnd"/>
      <w:r w:rsidRPr="6DB86D79">
        <w:rPr>
          <w:rFonts w:asciiTheme="minorHAnsi" w:hAnsiTheme="minorHAnsi" w:cstheme="minorBidi"/>
        </w:rPr>
        <w:t xml:space="preserve"> and engaging with relevant stakeholders.</w:t>
      </w:r>
    </w:p>
    <w:p w:rsidRPr="00381F36" w:rsidR="004806CB" w:rsidP="6DB86D79" w:rsidRDefault="00381F36" w14:paraId="3C14523E" w14:textId="19EB2690">
      <w:pPr>
        <w:spacing w:after="240"/>
        <w:ind w:left="142"/>
        <w:jc w:val="both"/>
        <w:rPr>
          <w:rFonts w:asciiTheme="minorHAnsi" w:hAnsiTheme="minorHAnsi" w:cstheme="minorBidi"/>
        </w:rPr>
      </w:pPr>
      <w:r w:rsidRPr="6DB86D79">
        <w:rPr>
          <w:rFonts w:asciiTheme="minorHAnsi" w:hAnsiTheme="minorHAnsi" w:cstheme="minorBidi"/>
        </w:rPr>
        <w:t xml:space="preserve">The Compliance Officer </w:t>
      </w:r>
      <w:r w:rsidRPr="6DB86D79" w:rsidR="64C254C7">
        <w:rPr>
          <w:rFonts w:asciiTheme="minorHAnsi" w:hAnsiTheme="minorHAnsi" w:cstheme="minorBidi"/>
        </w:rPr>
        <w:t xml:space="preserve">assists to </w:t>
      </w:r>
      <w:r w:rsidRPr="6DB86D79">
        <w:rPr>
          <w:rFonts w:asciiTheme="minorHAnsi" w:hAnsiTheme="minorHAnsi" w:cstheme="minorBidi"/>
        </w:rPr>
        <w:t xml:space="preserve">ensure that IBAC meets each of its compliance obligations in accordance with its legislative requirements, including the timely, </w:t>
      </w:r>
      <w:proofErr w:type="gramStart"/>
      <w:r w:rsidRPr="6DB86D79">
        <w:rPr>
          <w:rFonts w:asciiTheme="minorHAnsi" w:hAnsiTheme="minorHAnsi" w:cstheme="minorBidi"/>
        </w:rPr>
        <w:t>efficient</w:t>
      </w:r>
      <w:proofErr w:type="gramEnd"/>
      <w:r w:rsidRPr="6DB86D79">
        <w:rPr>
          <w:rFonts w:asciiTheme="minorHAnsi" w:hAnsiTheme="minorHAnsi" w:cstheme="minorBidi"/>
        </w:rPr>
        <w:t xml:space="preserve"> and effective conduct of </w:t>
      </w:r>
      <w:r w:rsidRPr="6DB86D79" w:rsidR="1D00A395">
        <w:rPr>
          <w:rFonts w:asciiTheme="minorHAnsi" w:hAnsiTheme="minorHAnsi" w:cstheme="minorBidi"/>
        </w:rPr>
        <w:t xml:space="preserve">reviews and </w:t>
      </w:r>
      <w:r w:rsidRPr="6DB86D79">
        <w:rPr>
          <w:rFonts w:asciiTheme="minorHAnsi" w:hAnsiTheme="minorHAnsi" w:cstheme="minorBidi"/>
        </w:rPr>
        <w:t>inspections, analysis of data and other information and production of compliance reports.</w:t>
      </w:r>
    </w:p>
    <w:p w:rsidRPr="00F17E7C" w:rsidR="00CE0DB9" w:rsidP="7C61D4F8" w:rsidRDefault="00CE0DB9" w14:paraId="36EC45E0" w14:textId="77777777">
      <w:pPr>
        <w:pStyle w:val="PDHeading2"/>
        <w:pBdr>
          <w:top w:val="single" w:color="8B2296" w:sz="24" w:space="0"/>
          <w:left w:val="single" w:color="8B2296" w:sz="24" w:space="0"/>
          <w:bottom w:val="single" w:color="8B2296" w:sz="24" w:space="0"/>
          <w:right w:val="single" w:color="8B2296" w:sz="24" w:space="0"/>
        </w:pBdr>
        <w:shd w:val="clear" w:color="auto" w:fill="8B2296"/>
        <w:rPr>
          <w:highlight w:val="darkMagenta"/>
        </w:rPr>
      </w:pPr>
      <w:r w:rsidRPr="7C61D4F8">
        <w:rPr>
          <w:highlight w:val="darkMagenta"/>
        </w:rPr>
        <w:t>KEY ACCOUNTABILITIES</w:t>
      </w:r>
    </w:p>
    <w:p w:rsidRPr="00381F36" w:rsidR="00381F36" w:rsidP="6DB86D79" w:rsidRDefault="33453972" w14:paraId="1A96C5D9" w14:textId="3EC16E00">
      <w:pPr>
        <w:pStyle w:val="PDBullet1"/>
        <w:rPr>
          <w:rFonts w:asciiTheme="minorHAnsi" w:hAnsiTheme="minorHAnsi"/>
        </w:rPr>
      </w:pPr>
      <w:bookmarkStart w:name="_Hlk41307418" w:id="5"/>
      <w:r w:rsidRPr="6DB86D79">
        <w:rPr>
          <w:rFonts w:asciiTheme="minorHAnsi" w:hAnsiTheme="minorHAnsi"/>
        </w:rPr>
        <w:t>Assist to c</w:t>
      </w:r>
      <w:r w:rsidRPr="6DB86D79" w:rsidR="00381F36">
        <w:rPr>
          <w:rFonts w:asciiTheme="minorHAnsi" w:hAnsiTheme="minorHAnsi"/>
        </w:rPr>
        <w:t xml:space="preserve">onduct </w:t>
      </w:r>
      <w:r w:rsidRPr="6DB86D79" w:rsidR="3D0697E5">
        <w:rPr>
          <w:rFonts w:asciiTheme="minorHAnsi" w:hAnsiTheme="minorHAnsi"/>
        </w:rPr>
        <w:t xml:space="preserve">reviews or </w:t>
      </w:r>
      <w:r w:rsidRPr="6DB86D79" w:rsidR="00381F36">
        <w:rPr>
          <w:rFonts w:asciiTheme="minorHAnsi" w:hAnsiTheme="minorHAnsi"/>
        </w:rPr>
        <w:t>inspections</w:t>
      </w:r>
      <w:r w:rsidRPr="6DB86D79" w:rsidR="6396898E">
        <w:rPr>
          <w:rFonts w:asciiTheme="minorHAnsi" w:hAnsiTheme="minorHAnsi"/>
        </w:rPr>
        <w:t xml:space="preserve"> of Victoria Police to determine compliance with legislative requirements arising under relevant legislation</w:t>
      </w:r>
      <w:r w:rsidRPr="6DB86D79" w:rsidR="41BF2826">
        <w:rPr>
          <w:rFonts w:asciiTheme="minorHAnsi" w:hAnsiTheme="minorHAnsi"/>
        </w:rPr>
        <w:t xml:space="preserve">, including </w:t>
      </w:r>
      <w:proofErr w:type="gramStart"/>
      <w:r w:rsidRPr="6DB86D79" w:rsidR="41BF2826">
        <w:rPr>
          <w:rFonts w:asciiTheme="minorHAnsi" w:hAnsiTheme="minorHAnsi"/>
        </w:rPr>
        <w:t>collecting</w:t>
      </w:r>
      <w:proofErr w:type="gramEnd"/>
      <w:r w:rsidRPr="6DB86D79" w:rsidR="41BF2826">
        <w:rPr>
          <w:rFonts w:asciiTheme="minorHAnsi" w:hAnsiTheme="minorHAnsi"/>
        </w:rPr>
        <w:t xml:space="preserve"> and analysing data and </w:t>
      </w:r>
      <w:r w:rsidRPr="6DB86D79" w:rsidR="7D37DEB2">
        <w:rPr>
          <w:rFonts w:asciiTheme="minorHAnsi" w:hAnsiTheme="minorHAnsi"/>
        </w:rPr>
        <w:t>d</w:t>
      </w:r>
      <w:r w:rsidRPr="6DB86D79" w:rsidR="76461A98">
        <w:rPr>
          <w:rFonts w:asciiTheme="minorHAnsi" w:hAnsiTheme="minorHAnsi"/>
        </w:rPr>
        <w:t>raft</w:t>
      </w:r>
      <w:r w:rsidRPr="6DB86D79" w:rsidR="1108E477">
        <w:rPr>
          <w:rFonts w:asciiTheme="minorHAnsi" w:hAnsiTheme="minorHAnsi"/>
        </w:rPr>
        <w:t>ing</w:t>
      </w:r>
      <w:r w:rsidRPr="6DB86D79" w:rsidR="76461A98">
        <w:rPr>
          <w:rFonts w:asciiTheme="minorHAnsi" w:hAnsiTheme="minorHAnsi"/>
        </w:rPr>
        <w:t xml:space="preserve"> </w:t>
      </w:r>
      <w:r w:rsidRPr="6DB86D79" w:rsidR="00381F36">
        <w:rPr>
          <w:rFonts w:asciiTheme="minorHAnsi" w:hAnsiTheme="minorHAnsi"/>
        </w:rPr>
        <w:t>reports</w:t>
      </w:r>
      <w:r w:rsidRPr="6DB86D79" w:rsidR="664CBF2B">
        <w:rPr>
          <w:rFonts w:asciiTheme="minorHAnsi" w:hAnsiTheme="minorHAnsi"/>
        </w:rPr>
        <w:t xml:space="preserve"> o</w:t>
      </w:r>
      <w:r w:rsidRPr="6DB86D79" w:rsidR="220CD556">
        <w:rPr>
          <w:rFonts w:asciiTheme="minorHAnsi" w:hAnsiTheme="minorHAnsi"/>
        </w:rPr>
        <w:t>r</w:t>
      </w:r>
      <w:r w:rsidRPr="6DB86D79" w:rsidR="664CBF2B">
        <w:rPr>
          <w:rFonts w:asciiTheme="minorHAnsi" w:hAnsiTheme="minorHAnsi"/>
        </w:rPr>
        <w:t xml:space="preserve"> parts of reports</w:t>
      </w:r>
      <w:r w:rsidRPr="6DB86D79" w:rsidR="44F98FE5">
        <w:rPr>
          <w:rFonts w:asciiTheme="minorHAnsi" w:hAnsiTheme="minorHAnsi"/>
        </w:rPr>
        <w:t>,</w:t>
      </w:r>
      <w:r w:rsidRPr="6DB86D79" w:rsidR="5D858BE2">
        <w:rPr>
          <w:rFonts w:asciiTheme="minorHAnsi" w:hAnsiTheme="minorHAnsi"/>
        </w:rPr>
        <w:t xml:space="preserve"> to the Chief Commissioner and Ministers</w:t>
      </w:r>
    </w:p>
    <w:p w:rsidRPr="00381F36" w:rsidR="00381F36" w:rsidP="6DB86D79" w:rsidRDefault="36FEFF7E" w14:paraId="1B97E3AD" w14:textId="39919089">
      <w:pPr>
        <w:pStyle w:val="PDBullet1"/>
        <w:rPr>
          <w:rFonts w:asciiTheme="minorHAnsi" w:hAnsiTheme="minorHAnsi"/>
        </w:rPr>
      </w:pPr>
      <w:r w:rsidRPr="6DB86D79">
        <w:rPr>
          <w:rFonts w:asciiTheme="minorHAnsi" w:hAnsiTheme="minorHAnsi"/>
        </w:rPr>
        <w:t>Prepar</w:t>
      </w:r>
      <w:r w:rsidRPr="6DB86D79" w:rsidR="3824DCA8">
        <w:rPr>
          <w:rFonts w:asciiTheme="minorHAnsi" w:hAnsiTheme="minorHAnsi"/>
        </w:rPr>
        <w:t xml:space="preserve">e </w:t>
      </w:r>
      <w:r w:rsidRPr="6DB86D79">
        <w:rPr>
          <w:rFonts w:asciiTheme="minorHAnsi" w:hAnsiTheme="minorHAnsi"/>
        </w:rPr>
        <w:t>correspondence, briefing not</w:t>
      </w:r>
      <w:r w:rsidRPr="6DB86D79" w:rsidR="3D0C977B">
        <w:rPr>
          <w:rFonts w:asciiTheme="minorHAnsi" w:hAnsiTheme="minorHAnsi"/>
        </w:rPr>
        <w:t>e</w:t>
      </w:r>
      <w:r w:rsidRPr="6DB86D79">
        <w:rPr>
          <w:rFonts w:asciiTheme="minorHAnsi" w:hAnsiTheme="minorHAnsi"/>
        </w:rPr>
        <w:t>s and other documents in relation to the EOU functions.</w:t>
      </w:r>
    </w:p>
    <w:p w:rsidRPr="00381F36" w:rsidR="00381F36" w:rsidP="6DB86D79" w:rsidRDefault="39EEF9EA" w14:paraId="4ADB50BC" w14:textId="36AA2C5C">
      <w:pPr>
        <w:pStyle w:val="PDBullet1"/>
        <w:rPr>
          <w:rFonts w:asciiTheme="minorHAnsi" w:hAnsiTheme="minorHAnsi"/>
        </w:rPr>
      </w:pPr>
      <w:r w:rsidRPr="6DB86D79">
        <w:rPr>
          <w:rFonts w:asciiTheme="minorHAnsi" w:hAnsiTheme="minorHAnsi"/>
        </w:rPr>
        <w:t>D</w:t>
      </w:r>
      <w:r w:rsidRPr="6DB86D79" w:rsidR="00381F36">
        <w:rPr>
          <w:rFonts w:asciiTheme="minorHAnsi" w:hAnsiTheme="minorHAnsi"/>
        </w:rPr>
        <w:t>raft and maintain policies, procedures</w:t>
      </w:r>
      <w:r w:rsidRPr="6DB86D79" w:rsidR="651B64B5">
        <w:rPr>
          <w:rFonts w:asciiTheme="minorHAnsi" w:hAnsiTheme="minorHAnsi"/>
        </w:rPr>
        <w:t xml:space="preserve">, </w:t>
      </w:r>
      <w:proofErr w:type="gramStart"/>
      <w:r w:rsidRPr="6DB86D79" w:rsidR="00381F36">
        <w:rPr>
          <w:rFonts w:asciiTheme="minorHAnsi" w:hAnsiTheme="minorHAnsi"/>
        </w:rPr>
        <w:t>systems</w:t>
      </w:r>
      <w:proofErr w:type="gramEnd"/>
      <w:r w:rsidRPr="6DB86D79" w:rsidR="501F4E40">
        <w:rPr>
          <w:rFonts w:asciiTheme="minorHAnsi" w:hAnsiTheme="minorHAnsi"/>
        </w:rPr>
        <w:t xml:space="preserve"> and templates</w:t>
      </w:r>
      <w:r w:rsidRPr="6DB86D79" w:rsidR="00381F36">
        <w:rPr>
          <w:rFonts w:asciiTheme="minorHAnsi" w:hAnsiTheme="minorHAnsi"/>
        </w:rPr>
        <w:t xml:space="preserve"> in relation to IBAC’s oversight of Victoria Police’s legislative compliance obligations.</w:t>
      </w:r>
    </w:p>
    <w:p w:rsidRPr="00381F36" w:rsidR="00381F36" w:rsidP="6DB86D79" w:rsidRDefault="00381F36" w14:paraId="03B4E70A" w14:textId="5B0C1FF5">
      <w:pPr>
        <w:pStyle w:val="PDBullet1"/>
        <w:rPr>
          <w:rFonts w:asciiTheme="minorHAnsi" w:hAnsiTheme="minorHAnsi"/>
        </w:rPr>
      </w:pPr>
      <w:r w:rsidRPr="6DB86D79">
        <w:rPr>
          <w:rFonts w:asciiTheme="minorHAnsi" w:hAnsiTheme="minorHAnsi"/>
        </w:rPr>
        <w:t>Provide oral and written information in relation to IBAC’s oversight obligations.</w:t>
      </w:r>
    </w:p>
    <w:p w:rsidRPr="00381F36" w:rsidR="00381F36" w:rsidP="6DB86D79" w:rsidRDefault="00381F36" w14:paraId="0182D82E" w14:textId="68417DA4">
      <w:pPr>
        <w:pStyle w:val="PDBullet1"/>
        <w:rPr>
          <w:rFonts w:asciiTheme="minorHAnsi" w:hAnsiTheme="minorHAnsi"/>
        </w:rPr>
      </w:pPr>
      <w:r w:rsidRPr="6DB86D79">
        <w:rPr>
          <w:rFonts w:asciiTheme="minorHAnsi" w:hAnsiTheme="minorHAnsi"/>
        </w:rPr>
        <w:t>Identify and propose recommendations for continuous improvement of EOU processes.</w:t>
      </w:r>
    </w:p>
    <w:p w:rsidRPr="00F17E7C" w:rsidR="00CE0DB9" w:rsidP="6DB86D79" w:rsidRDefault="00381F36" w14:paraId="24093D64" w14:textId="1E972BC2">
      <w:pPr>
        <w:pStyle w:val="PDBullet1"/>
        <w:rPr>
          <w:rFonts w:asciiTheme="minorHAnsi" w:hAnsiTheme="minorHAnsi"/>
        </w:rPr>
      </w:pPr>
      <w:r w:rsidRPr="6DB86D79">
        <w:rPr>
          <w:rFonts w:asciiTheme="minorHAnsi" w:hAnsiTheme="minorHAnsi"/>
        </w:rPr>
        <w:t>Other duties as required</w:t>
      </w:r>
      <w:r w:rsidRPr="6DB86D79" w:rsidR="77CC82E5">
        <w:rPr>
          <w:rFonts w:asciiTheme="minorHAnsi" w:hAnsiTheme="minorHAnsi"/>
        </w:rPr>
        <w:t xml:space="preserve"> within</w:t>
      </w:r>
      <w:r w:rsidRPr="6DB86D79" w:rsidR="6D36FCD0">
        <w:rPr>
          <w:rFonts w:asciiTheme="minorHAnsi" w:hAnsiTheme="minorHAnsi"/>
        </w:rPr>
        <w:t xml:space="preserve"> </w:t>
      </w:r>
      <w:r w:rsidRPr="6DB86D79" w:rsidR="77CC82E5">
        <w:rPr>
          <w:rFonts w:asciiTheme="minorHAnsi" w:hAnsiTheme="minorHAnsi"/>
        </w:rPr>
        <w:t>the division.</w:t>
      </w:r>
    </w:p>
    <w:p w:rsidRPr="00F17E7C" w:rsidR="00CE0DB9" w:rsidP="7C61D4F8" w:rsidRDefault="00CE0DB9" w14:paraId="1184EFA9" w14:textId="77777777">
      <w:pPr>
        <w:pStyle w:val="PDHeading2"/>
        <w:pBdr>
          <w:top w:val="single" w:color="8B2296" w:sz="24" w:space="0"/>
          <w:left w:val="single" w:color="8B2296" w:sz="24" w:space="0"/>
          <w:bottom w:val="single" w:color="8B2296" w:sz="24" w:space="0"/>
          <w:right w:val="single" w:color="8B2296" w:sz="24" w:space="0"/>
        </w:pBdr>
        <w:shd w:val="clear" w:color="auto" w:fill="8B2296"/>
      </w:pPr>
      <w:r w:rsidRPr="7C61D4F8">
        <w:rPr>
          <w:highlight w:val="darkMagenta"/>
        </w:rPr>
        <w:t>Key selection criteria</w:t>
      </w:r>
    </w:p>
    <w:bookmarkEnd w:id="5"/>
    <w:p w:rsidRPr="00F17E7C" w:rsidR="00CE0DB9" w:rsidP="00CE0DB9" w:rsidRDefault="00CE0DB9" w14:paraId="54C90544" w14:textId="77777777">
      <w:pPr>
        <w:pStyle w:val="PDHeading3"/>
        <w:rPr>
          <w:rFonts w:asciiTheme="minorHAnsi" w:hAnsiTheme="minorHAnsi" w:cstheme="minorHAnsi"/>
        </w:rPr>
      </w:pPr>
      <w:r w:rsidRPr="00F17E7C">
        <w:rPr>
          <w:rFonts w:asciiTheme="minorHAnsi" w:hAnsiTheme="minorHAnsi" w:cstheme="minorHAnsi"/>
        </w:rPr>
        <w:t>Technical Expertise</w:t>
      </w:r>
    </w:p>
    <w:p w:rsidRPr="00381F36" w:rsidR="00CE0DB9" w:rsidP="6DB86D79" w:rsidRDefault="00381F36" w14:paraId="3EDBF578" w14:textId="0910D142">
      <w:pPr>
        <w:pStyle w:val="PDBullet1"/>
        <w:rPr>
          <w:rFonts w:asciiTheme="minorHAnsi" w:hAnsiTheme="minorHAnsi"/>
        </w:rPr>
      </w:pPr>
      <w:r w:rsidRPr="6DB86D79">
        <w:rPr>
          <w:rFonts w:asciiTheme="minorHAnsi" w:hAnsiTheme="minorHAnsi"/>
        </w:rPr>
        <w:t xml:space="preserve">Understanding, or the ability to quickly gain an understanding of IBAC’s oversight functions </w:t>
      </w:r>
      <w:r w:rsidRPr="6DB86D79" w:rsidR="6E3830B6">
        <w:rPr>
          <w:rFonts w:asciiTheme="minorHAnsi" w:hAnsiTheme="minorHAnsi"/>
        </w:rPr>
        <w:t>under</w:t>
      </w:r>
      <w:r w:rsidRPr="6DB86D79">
        <w:rPr>
          <w:rFonts w:asciiTheme="minorHAnsi" w:hAnsiTheme="minorHAnsi"/>
        </w:rPr>
        <w:t xml:space="preserve"> the relevant legislation.</w:t>
      </w:r>
    </w:p>
    <w:p w:rsidR="00CE0DB9" w:rsidP="6DB86D79" w:rsidRDefault="00381F36" w14:paraId="1764C86D" w14:textId="1F5740F7">
      <w:pPr>
        <w:pStyle w:val="PDBullet1"/>
        <w:rPr>
          <w:rFonts w:asciiTheme="minorHAnsi" w:hAnsiTheme="minorHAnsi"/>
        </w:rPr>
      </w:pPr>
      <w:r w:rsidRPr="6DB86D79">
        <w:rPr>
          <w:rFonts w:asciiTheme="minorHAnsi" w:hAnsiTheme="minorHAnsi"/>
        </w:rPr>
        <w:t xml:space="preserve">Knowledge and experience in compliance, auditing and/or inspection </w:t>
      </w:r>
      <w:r w:rsidRPr="6DB86D79" w:rsidR="5B889FAC">
        <w:rPr>
          <w:rFonts w:asciiTheme="minorHAnsi" w:hAnsiTheme="minorHAnsi"/>
        </w:rPr>
        <w:t>methods would be an advantage</w:t>
      </w:r>
      <w:r w:rsidRPr="6DB86D79">
        <w:rPr>
          <w:rFonts w:asciiTheme="minorHAnsi" w:hAnsiTheme="minorHAnsi"/>
        </w:rPr>
        <w:t>.</w:t>
      </w:r>
    </w:p>
    <w:p w:rsidRPr="00381F36" w:rsidR="00381F36" w:rsidP="6DB86D79" w:rsidRDefault="00381F36" w14:paraId="1826BA39" w14:textId="58DCD392">
      <w:pPr>
        <w:pStyle w:val="PDBullet1"/>
        <w:rPr>
          <w:rFonts w:asciiTheme="minorHAnsi" w:hAnsiTheme="minorHAnsi"/>
        </w:rPr>
      </w:pPr>
      <w:r w:rsidRPr="6DB86D79">
        <w:rPr>
          <w:rFonts w:asciiTheme="minorHAnsi" w:hAnsiTheme="minorHAnsi"/>
        </w:rPr>
        <w:t>Demonstrated ability to deliver high quality work with precision and accuracy.</w:t>
      </w:r>
    </w:p>
    <w:p w:rsidRPr="00F17E7C" w:rsidR="00CE0DB9" w:rsidP="00CE0DB9" w:rsidRDefault="00CE0DB9" w14:paraId="61D0B651" w14:textId="77777777">
      <w:pPr>
        <w:pStyle w:val="PDHeading3"/>
        <w:rPr>
          <w:rFonts w:asciiTheme="minorHAnsi" w:hAnsiTheme="minorHAnsi" w:cstheme="minorHAnsi"/>
        </w:rPr>
      </w:pPr>
      <w:r w:rsidRPr="00F17E7C">
        <w:rPr>
          <w:rFonts w:asciiTheme="minorHAnsi" w:hAnsiTheme="minorHAnsi" w:cstheme="minorHAnsi"/>
        </w:rPr>
        <w:t>Personal Attributes</w:t>
      </w:r>
    </w:p>
    <w:p w:rsidRPr="00F17E7C" w:rsidR="00CE0DB9" w:rsidP="00CE0DB9" w:rsidRDefault="00CE0DB9" w14:paraId="092393FA" w14:textId="77777777">
      <w:pPr>
        <w:pStyle w:val="PDBullet1"/>
        <w:spacing w:after="280"/>
        <w:rPr>
          <w:rFonts w:asciiTheme="minorHAnsi" w:hAnsiTheme="minorHAnsi" w:cstheme="minorHAnsi"/>
          <w:color w:val="000000" w:themeColor="text1"/>
        </w:rPr>
      </w:pPr>
      <w:r w:rsidRPr="6DB86D79">
        <w:rPr>
          <w:rFonts w:asciiTheme="minorHAnsi" w:hAnsiTheme="minorHAnsi"/>
          <w:b/>
          <w:bCs/>
          <w:color w:val="000000" w:themeColor="text1"/>
        </w:rPr>
        <w:t xml:space="preserve">Working Collaboratively: </w:t>
      </w:r>
      <w:r w:rsidRPr="6DB86D79">
        <w:rPr>
          <w:rFonts w:asciiTheme="minorHAnsi" w:hAnsiTheme="minorHAnsi"/>
          <w:color w:val="000000" w:themeColor="text1"/>
        </w:rPr>
        <w:t xml:space="preserve">Build a supportive and cooperative team environment; Engages other teams to share information </w:t>
      </w:r>
      <w:proofErr w:type="gramStart"/>
      <w:r w:rsidRPr="6DB86D79">
        <w:rPr>
          <w:rFonts w:asciiTheme="minorHAnsi" w:hAnsiTheme="minorHAnsi"/>
          <w:color w:val="000000" w:themeColor="text1"/>
        </w:rPr>
        <w:t>in order to</w:t>
      </w:r>
      <w:proofErr w:type="gramEnd"/>
      <w:r w:rsidRPr="6DB86D79">
        <w:rPr>
          <w:rFonts w:asciiTheme="minorHAnsi" w:hAnsiTheme="minorHAnsi"/>
          <w:color w:val="000000" w:themeColor="text1"/>
        </w:rPr>
        <w:t xml:space="preserve"> understand or respond to issues; Support others in challenging situations.</w:t>
      </w:r>
    </w:p>
    <w:p w:rsidRPr="00087A2F" w:rsidR="00CE0DB9" w:rsidP="00CE0DB9" w:rsidRDefault="00CE0DB9" w14:paraId="34F0974B" w14:textId="0185ED3A">
      <w:pPr>
        <w:pStyle w:val="PDBullet1"/>
        <w:spacing w:after="280"/>
        <w:rPr>
          <w:rFonts w:asciiTheme="minorHAnsi" w:hAnsiTheme="minorHAnsi" w:cstheme="minorHAnsi"/>
          <w:color w:val="000000" w:themeColor="text1"/>
        </w:rPr>
      </w:pPr>
      <w:r w:rsidRPr="6DB86D79">
        <w:rPr>
          <w:rFonts w:asciiTheme="minorHAnsi" w:hAnsiTheme="minorHAnsi"/>
          <w:b/>
          <w:bCs/>
          <w:color w:val="000000" w:themeColor="text1"/>
        </w:rPr>
        <w:t>Promote Inclusion:</w:t>
      </w:r>
      <w:r w:rsidRPr="6DB86D79">
        <w:rPr>
          <w:rFonts w:asciiTheme="minorHAnsi" w:hAnsiTheme="minorHAnsi"/>
          <w:color w:val="000000" w:themeColor="text1"/>
        </w:rPr>
        <w:t xml:space="preserve"> Pays attention to words, </w:t>
      </w:r>
      <w:proofErr w:type="gramStart"/>
      <w:r w:rsidRPr="6DB86D79">
        <w:rPr>
          <w:rFonts w:asciiTheme="minorHAnsi" w:hAnsiTheme="minorHAnsi"/>
          <w:color w:val="000000" w:themeColor="text1"/>
        </w:rPr>
        <w:t>expression</w:t>
      </w:r>
      <w:proofErr w:type="gramEnd"/>
      <w:r w:rsidRPr="6DB86D79">
        <w:rPr>
          <w:rFonts w:asciiTheme="minorHAnsi" w:hAnsiTheme="minorHAnsi"/>
          <w:color w:val="000000" w:themeColor="text1"/>
        </w:rPr>
        <w:t xml:space="preserve"> and body language; Recognises behaviours that promote a culture of inclusion. Hold self and team accountable towards being inclusive to individuals from diverse backgrounds. Takes corrective actions when behaviours displayed do not promote an inclusive </w:t>
      </w:r>
      <w:proofErr w:type="gramStart"/>
      <w:r w:rsidRPr="6DB86D79">
        <w:rPr>
          <w:rFonts w:asciiTheme="minorHAnsi" w:hAnsiTheme="minorHAnsi"/>
          <w:color w:val="000000" w:themeColor="text1"/>
        </w:rPr>
        <w:t>work place</w:t>
      </w:r>
      <w:proofErr w:type="gramEnd"/>
      <w:r w:rsidRPr="6DB86D79">
        <w:rPr>
          <w:rFonts w:asciiTheme="minorHAnsi" w:hAnsiTheme="minorHAnsi"/>
          <w:color w:val="000000" w:themeColor="text1"/>
        </w:rPr>
        <w:t>.</w:t>
      </w:r>
    </w:p>
    <w:p w:rsidRPr="00F17E7C" w:rsidR="00CE0DB9" w:rsidP="00CE0DB9" w:rsidRDefault="00CE0DB9" w14:paraId="5BB0D4CC" w14:textId="77777777">
      <w:pPr>
        <w:pStyle w:val="PDHeading3"/>
        <w:rPr>
          <w:rFonts w:asciiTheme="minorHAnsi" w:hAnsiTheme="minorHAnsi" w:cstheme="minorHAnsi"/>
        </w:rPr>
      </w:pPr>
      <w:r w:rsidRPr="00F17E7C">
        <w:rPr>
          <w:rFonts w:asciiTheme="minorHAnsi" w:hAnsiTheme="minorHAnsi" w:cstheme="minorHAnsi"/>
        </w:rPr>
        <w:t>Meaningful Outcomes</w:t>
      </w:r>
    </w:p>
    <w:p w:rsidRPr="00F17E7C" w:rsidR="00CE0DB9" w:rsidP="00CE0DB9" w:rsidRDefault="00CE0DB9" w14:paraId="29E0824F" w14:textId="77777777">
      <w:pPr>
        <w:pStyle w:val="PDBullet1"/>
        <w:spacing w:after="280"/>
        <w:rPr>
          <w:rFonts w:asciiTheme="minorHAnsi" w:hAnsiTheme="minorHAnsi" w:cstheme="minorHAnsi"/>
        </w:rPr>
      </w:pPr>
      <w:r w:rsidRPr="6DB86D79">
        <w:rPr>
          <w:rFonts w:asciiTheme="minorHAnsi" w:hAnsiTheme="minorHAnsi"/>
          <w:b/>
          <w:bCs/>
        </w:rPr>
        <w:t>Strategic Planning</w:t>
      </w:r>
      <w:r w:rsidRPr="6DB86D79">
        <w:rPr>
          <w:rFonts w:asciiTheme="minorHAnsi" w:hAnsiTheme="minorHAnsi"/>
        </w:rPr>
        <w:t>: Ensures that day to day planning and work processes are in line with team/organisation strategy; Identifies and develops own and team objectives linking strategies to actions to achieve these; Guides others in strategic planning process.</w:t>
      </w:r>
    </w:p>
    <w:p w:rsidR="0089204F" w:rsidP="6DB86D79" w:rsidRDefault="0089204F" w14:paraId="47CB65F6" w14:textId="77777777">
      <w:pPr>
        <w:pStyle w:val="PDHeading3"/>
        <w:rPr>
          <w:rFonts w:asciiTheme="minorHAnsi" w:hAnsiTheme="minorHAnsi"/>
        </w:rPr>
      </w:pPr>
    </w:p>
    <w:p w:rsidRPr="00F17E7C" w:rsidR="00CE0DB9" w:rsidP="6DB86D79" w:rsidRDefault="00CE0DB9" w14:paraId="35CE4CD2" w14:textId="6C425533">
      <w:pPr>
        <w:pStyle w:val="PDHeading3"/>
        <w:rPr>
          <w:rFonts w:asciiTheme="minorHAnsi" w:hAnsiTheme="minorHAnsi"/>
        </w:rPr>
      </w:pPr>
      <w:r w:rsidRPr="6DB86D79">
        <w:rPr>
          <w:rFonts w:asciiTheme="minorHAnsi" w:hAnsiTheme="minorHAnsi"/>
        </w:rPr>
        <w:lastRenderedPageBreak/>
        <w:t>Enabling Delivery</w:t>
      </w:r>
    </w:p>
    <w:p w:rsidRPr="00F17E7C" w:rsidR="00CE0DB9" w:rsidP="00CE0DB9" w:rsidRDefault="00CE0DB9" w14:paraId="4665D780" w14:textId="77777777">
      <w:pPr>
        <w:pStyle w:val="PDBullet1"/>
        <w:spacing w:after="280"/>
        <w:rPr>
          <w:rFonts w:asciiTheme="minorHAnsi" w:hAnsiTheme="minorHAnsi" w:cstheme="minorHAnsi"/>
          <w:b/>
          <w:bCs/>
        </w:rPr>
      </w:pPr>
      <w:r w:rsidRPr="6DB86D79">
        <w:rPr>
          <w:rFonts w:asciiTheme="minorHAnsi" w:hAnsiTheme="minorHAnsi"/>
          <w:b/>
          <w:bCs/>
        </w:rPr>
        <w:t xml:space="preserve">Critical Thinking and Problem Solving: </w:t>
      </w:r>
      <w:r w:rsidRPr="6DB86D79">
        <w:rPr>
          <w:rFonts w:asciiTheme="minorHAnsi" w:hAnsiTheme="minorHAnsi"/>
        </w:rPr>
        <w:t xml:space="preserve">Resolves issues through deep understanding or interpretation of existing guidelines. Where guidelines are not available, analyses ideas available and </w:t>
      </w:r>
      <w:proofErr w:type="gramStart"/>
      <w:r w:rsidRPr="6DB86D79">
        <w:rPr>
          <w:rFonts w:asciiTheme="minorHAnsi" w:hAnsiTheme="minorHAnsi"/>
        </w:rPr>
        <w:t>takes action</w:t>
      </w:r>
      <w:proofErr w:type="gramEnd"/>
      <w:r w:rsidRPr="6DB86D79">
        <w:rPr>
          <w:rFonts w:asciiTheme="minorHAnsi" w:hAnsiTheme="minorHAnsi"/>
        </w:rPr>
        <w:t xml:space="preserve"> through self, or in consultation with others to resolve problems. If required, determine additional information needed to make informed decisions. Applies critical thinking and </w:t>
      </w:r>
      <w:proofErr w:type="gramStart"/>
      <w:r w:rsidRPr="6DB86D79">
        <w:rPr>
          <w:rFonts w:asciiTheme="minorHAnsi" w:hAnsiTheme="minorHAnsi"/>
        </w:rPr>
        <w:t>problem solving</w:t>
      </w:r>
      <w:proofErr w:type="gramEnd"/>
      <w:r w:rsidRPr="6DB86D79">
        <w:rPr>
          <w:rFonts w:asciiTheme="minorHAnsi" w:hAnsiTheme="minorHAnsi"/>
        </w:rPr>
        <w:t xml:space="preserve"> concepts in the right context.</w:t>
      </w:r>
    </w:p>
    <w:p w:rsidRPr="00F17E7C" w:rsidR="00CE0DB9" w:rsidP="6DB86D79" w:rsidRDefault="00CE0DB9" w14:paraId="1538F6CF" w14:textId="77777777">
      <w:pPr>
        <w:pStyle w:val="PDBullet1"/>
        <w:spacing w:after="280"/>
        <w:rPr>
          <w:rFonts w:asciiTheme="minorHAnsi" w:hAnsiTheme="minorHAnsi"/>
        </w:rPr>
      </w:pPr>
      <w:r w:rsidRPr="6DB86D79">
        <w:rPr>
          <w:rFonts w:asciiTheme="minorHAnsi" w:hAnsiTheme="minorHAnsi"/>
          <w:b/>
          <w:bCs/>
        </w:rPr>
        <w:t xml:space="preserve">Data Literacy: </w:t>
      </w:r>
      <w:r w:rsidRPr="6DB86D79">
        <w:rPr>
          <w:rFonts w:asciiTheme="minorHAnsi" w:hAnsiTheme="minorHAnsi"/>
        </w:rPr>
        <w:t xml:space="preserve">Considers data sources, </w:t>
      </w:r>
      <w:proofErr w:type="gramStart"/>
      <w:r w:rsidRPr="6DB86D79">
        <w:rPr>
          <w:rFonts w:asciiTheme="minorHAnsi" w:hAnsiTheme="minorHAnsi"/>
        </w:rPr>
        <w:t>collection</w:t>
      </w:r>
      <w:proofErr w:type="gramEnd"/>
      <w:r w:rsidRPr="6DB86D79">
        <w:rPr>
          <w:rFonts w:asciiTheme="minorHAnsi" w:hAnsiTheme="minorHAnsi"/>
        </w:rPr>
        <w:t xml:space="preserve"> and structure impacts in the delivery of data analysis. Generates descriptive statistics and relevant data visualisation leading to decisions under the guidance from subject matter experts. Ability to utilise advanced excel formulas, pivot tables and generation of data charts is required.</w:t>
      </w:r>
    </w:p>
    <w:p w:rsidRPr="00CC0233" w:rsidR="00CE0DB9" w:rsidP="00CC0233" w:rsidRDefault="00CE0DB9" w14:paraId="2DEC6AD3" w14:textId="49A03254">
      <w:pPr>
        <w:pStyle w:val="PDBullet1"/>
        <w:tabs>
          <w:tab w:val="clear" w:pos="714"/>
          <w:tab w:val="left" w:pos="720"/>
        </w:tabs>
        <w:spacing w:after="280"/>
        <w:rPr>
          <w:rFonts w:asciiTheme="minorHAnsi" w:hAnsiTheme="minorHAnsi" w:cstheme="minorHAnsi"/>
          <w:b/>
          <w:bCs/>
        </w:rPr>
      </w:pPr>
      <w:r w:rsidRPr="6DB86D79">
        <w:rPr>
          <w:rFonts w:asciiTheme="minorHAnsi" w:hAnsiTheme="minorHAnsi"/>
          <w:b/>
          <w:bCs/>
        </w:rPr>
        <w:t xml:space="preserve">Political and Organisational Context: </w:t>
      </w:r>
      <w:r w:rsidRPr="6DB86D79">
        <w:rPr>
          <w:rFonts w:asciiTheme="minorHAnsi" w:hAnsiTheme="minorHAnsi"/>
        </w:rPr>
        <w:t xml:space="preserve">Understands issues and pressures to which the organisation </w:t>
      </w:r>
      <w:proofErr w:type="gramStart"/>
      <w:r w:rsidRPr="6DB86D79">
        <w:rPr>
          <w:rFonts w:asciiTheme="minorHAnsi" w:hAnsiTheme="minorHAnsi"/>
        </w:rPr>
        <w:t>has to</w:t>
      </w:r>
      <w:proofErr w:type="gramEnd"/>
      <w:r w:rsidRPr="6DB86D79">
        <w:rPr>
          <w:rFonts w:asciiTheme="minorHAnsi" w:hAnsiTheme="minorHAnsi"/>
        </w:rPr>
        <w:t xml:space="preserve"> respond; Understands the reasons behind the organisational climate and culture.</w:t>
      </w:r>
    </w:p>
    <w:p w:rsidRPr="00F17E7C" w:rsidR="00CE0DB9" w:rsidP="00CE0DB9" w:rsidRDefault="00CE0DB9" w14:paraId="61CAE655" w14:textId="77777777">
      <w:pPr>
        <w:pStyle w:val="PDHeading3"/>
        <w:rPr>
          <w:rFonts w:asciiTheme="minorHAnsi" w:hAnsiTheme="minorHAnsi" w:cstheme="minorHAnsi"/>
        </w:rPr>
      </w:pPr>
      <w:r w:rsidRPr="00F17E7C">
        <w:rPr>
          <w:rFonts w:asciiTheme="minorHAnsi" w:hAnsiTheme="minorHAnsi" w:cstheme="minorHAnsi"/>
        </w:rPr>
        <w:t>Authentic Relationships</w:t>
      </w:r>
    </w:p>
    <w:p w:rsidRPr="00F17E7C" w:rsidR="00CE0DB9" w:rsidP="00CE0DB9" w:rsidRDefault="00CE0DB9" w14:paraId="3FF3483C" w14:textId="77777777">
      <w:pPr>
        <w:pStyle w:val="PDBullet1"/>
        <w:spacing w:after="280"/>
        <w:rPr>
          <w:rFonts w:asciiTheme="minorHAnsi" w:hAnsiTheme="minorHAnsi" w:cstheme="minorHAnsi"/>
          <w:b/>
          <w:bCs/>
        </w:rPr>
      </w:pPr>
      <w:r w:rsidRPr="6DB86D79">
        <w:rPr>
          <w:rFonts w:asciiTheme="minorHAnsi" w:hAnsiTheme="minorHAnsi"/>
          <w:b/>
          <w:bCs/>
        </w:rPr>
        <w:t xml:space="preserve">Influence and Persuasion: </w:t>
      </w:r>
      <w:r w:rsidRPr="6DB86D79">
        <w:rPr>
          <w:rFonts w:asciiTheme="minorHAnsi" w:hAnsiTheme="minorHAnsi"/>
        </w:rPr>
        <w:t xml:space="preserve">Consistently adapts the content, style, </w:t>
      </w:r>
      <w:proofErr w:type="gramStart"/>
      <w:r w:rsidRPr="6DB86D79">
        <w:rPr>
          <w:rFonts w:asciiTheme="minorHAnsi" w:hAnsiTheme="minorHAnsi"/>
        </w:rPr>
        <w:t>message</w:t>
      </w:r>
      <w:proofErr w:type="gramEnd"/>
      <w:r w:rsidRPr="6DB86D79">
        <w:rPr>
          <w:rFonts w:asciiTheme="minorHAnsi" w:hAnsiTheme="minorHAnsi"/>
        </w:rPr>
        <w:t xml:space="preserve"> or tone of a presentation to suit the audience and plans how to tackle objections; Applies own ideas by linking them to others’ values, needs and goals.</w:t>
      </w:r>
    </w:p>
    <w:p w:rsidRPr="00F17E7C" w:rsidR="00CE0DB9" w:rsidP="00CE0DB9" w:rsidRDefault="00CE0DB9" w14:paraId="7326FB36" w14:textId="77777777">
      <w:pPr>
        <w:pStyle w:val="PDBullet1"/>
        <w:spacing w:after="280"/>
        <w:rPr>
          <w:rFonts w:asciiTheme="minorHAnsi" w:hAnsiTheme="minorHAnsi" w:cstheme="minorHAnsi"/>
          <w:b/>
          <w:bCs/>
        </w:rPr>
      </w:pPr>
      <w:r w:rsidRPr="6DB86D79">
        <w:rPr>
          <w:rFonts w:asciiTheme="minorHAnsi" w:hAnsiTheme="minorHAnsi"/>
          <w:b/>
          <w:bCs/>
        </w:rPr>
        <w:t xml:space="preserve">Interpersonal Skills: </w:t>
      </w:r>
      <w:r w:rsidRPr="6DB86D79">
        <w:rPr>
          <w:rFonts w:asciiTheme="minorHAnsi" w:hAnsiTheme="minorHAnsi"/>
        </w:rPr>
        <w:t xml:space="preserve">Sees things from another’s point of view and confirms understanding; Understand motivations, </w:t>
      </w:r>
      <w:proofErr w:type="gramStart"/>
      <w:r w:rsidRPr="6DB86D79">
        <w:rPr>
          <w:rFonts w:asciiTheme="minorHAnsi" w:hAnsiTheme="minorHAnsi"/>
        </w:rPr>
        <w:t>needs</w:t>
      </w:r>
      <w:proofErr w:type="gramEnd"/>
      <w:r w:rsidRPr="6DB86D79">
        <w:rPr>
          <w:rFonts w:asciiTheme="minorHAnsi" w:hAnsiTheme="minorHAnsi"/>
        </w:rPr>
        <w:t xml:space="preserve"> and wants of stakeholders and their impact on service delivery; Tailor communications according to audience and/or audience preference.</w:t>
      </w:r>
    </w:p>
    <w:p w:rsidRPr="00F17E7C" w:rsidR="00CE0DB9" w:rsidP="00CE0DB9" w:rsidRDefault="00CE0DB9" w14:paraId="09913362" w14:textId="77777777">
      <w:pPr>
        <w:pStyle w:val="PDBullet1"/>
        <w:spacing w:after="280"/>
        <w:rPr>
          <w:rFonts w:asciiTheme="minorHAnsi" w:hAnsiTheme="minorHAnsi" w:cstheme="minorHAnsi"/>
          <w:b/>
          <w:bCs/>
        </w:rPr>
      </w:pPr>
      <w:r w:rsidRPr="6DB86D79">
        <w:rPr>
          <w:rFonts w:asciiTheme="minorHAnsi" w:hAnsiTheme="minorHAnsi"/>
          <w:b/>
          <w:bCs/>
        </w:rPr>
        <w:t xml:space="preserve">Communicate with Impact: </w:t>
      </w:r>
      <w:r w:rsidRPr="6DB86D79">
        <w:rPr>
          <w:rFonts w:asciiTheme="minorHAnsi" w:hAnsiTheme="minorHAnsi"/>
        </w:rPr>
        <w:t>Prepares and delivers logical sequential and succinct presentations; Uses clear and concise language; Uses media appropriate to the audience and presents information to develop the understanding of the topic.</w:t>
      </w:r>
    </w:p>
    <w:p w:rsidRPr="00F17E7C" w:rsidR="00CE0DB9" w:rsidP="6DB86D79" w:rsidRDefault="00CE0DB9" w14:paraId="3B99DC2B" w14:textId="0CE3FFD3">
      <w:pPr>
        <w:pStyle w:val="PDBullet1"/>
        <w:spacing w:after="280"/>
        <w:rPr>
          <w:rFonts w:asciiTheme="minorHAnsi" w:hAnsiTheme="minorHAnsi"/>
          <w:b/>
          <w:bCs/>
        </w:rPr>
      </w:pPr>
      <w:r w:rsidRPr="6DB86D79">
        <w:rPr>
          <w:rFonts w:asciiTheme="minorHAnsi" w:hAnsiTheme="minorHAnsi"/>
          <w:b/>
          <w:bCs/>
        </w:rPr>
        <w:t xml:space="preserve">Stakeholder Engagement: </w:t>
      </w:r>
      <w:r w:rsidRPr="6DB86D79">
        <w:rPr>
          <w:rFonts w:asciiTheme="minorHAnsi" w:hAnsiTheme="minorHAnsi"/>
        </w:rPr>
        <w:t>Takes steps to add value for the client or stakeholder; Links people with other areas as appropriate; Monitors client and stakeholder satisfaction; Constructively deals with stakeholder issues.</w:t>
      </w:r>
    </w:p>
    <w:p w:rsidR="00770789" w:rsidP="7C61D4F8" w:rsidRDefault="00770789" w14:paraId="342D5BCB" w14:textId="77777777">
      <w:pPr>
        <w:pStyle w:val="PDHeading2"/>
        <w:pBdr>
          <w:top w:val="single" w:color="8B2296" w:sz="24" w:space="0"/>
          <w:left w:val="single" w:color="8B2296" w:sz="24" w:space="0"/>
          <w:bottom w:val="single" w:color="8B2296" w:sz="24" w:space="0"/>
          <w:right w:val="single" w:color="8B2296" w:sz="24" w:space="0"/>
        </w:pBdr>
        <w:shd w:val="clear" w:color="auto" w:fill="8B2296"/>
        <w:rPr>
          <w:rStyle w:val="eop"/>
          <w:highlight w:val="darkMagenta"/>
        </w:rPr>
      </w:pPr>
      <w:r w:rsidRPr="7C61D4F8">
        <w:rPr>
          <w:highlight w:val="darkMagenta"/>
        </w:rPr>
        <w:t xml:space="preserve">Information and Security  </w:t>
      </w:r>
    </w:p>
    <w:p w:rsidRPr="00DC6B8A" w:rsidR="00770789" w:rsidP="048C6D02" w:rsidRDefault="00770789" w14:paraId="4B274FF0" w14:textId="77777777">
      <w:pPr>
        <w:rPr>
          <w:rFonts w:asciiTheme="minorHAnsi" w:hAnsiTheme="minorHAnsi" w:cstheme="minorHAnsi"/>
        </w:rPr>
      </w:pPr>
      <w:r w:rsidRPr="00DC6B8A">
        <w:rPr>
          <w:rFonts w:asciiTheme="minorHAnsi" w:hAnsiTheme="minorHAnsi" w:cstheme="minorHAnsi"/>
        </w:rPr>
        <w:t>As an integrity agency and as part of delivering its mission, IBAC has a regulatory obligation to uphold the Privacy and Data Protection Act 2014.</w:t>
      </w:r>
    </w:p>
    <w:p w:rsidRPr="00DC6B8A" w:rsidR="00770789" w:rsidP="048C6D02" w:rsidRDefault="00770789" w14:paraId="3E32982F" w14:textId="77777777">
      <w:pPr>
        <w:rPr>
          <w:rFonts w:asciiTheme="minorHAnsi" w:hAnsiTheme="minorHAnsi" w:cstheme="minorHAnsi"/>
        </w:rPr>
      </w:pPr>
    </w:p>
    <w:p w:rsidRPr="00DC6B8A" w:rsidR="00770789" w:rsidP="048C6D02" w:rsidRDefault="00770789" w14:paraId="36050F6D" w14:textId="77777777">
      <w:pPr>
        <w:rPr>
          <w:rFonts w:asciiTheme="minorHAnsi" w:hAnsiTheme="minorHAnsi" w:cstheme="minorHAnsi"/>
        </w:rPr>
      </w:pPr>
      <w:r w:rsidRPr="00DC6B8A">
        <w:rPr>
          <w:rFonts w:asciiTheme="minorHAnsi" w:hAnsiTheme="minorHAnsi" w:cstheme="minorHAnsi"/>
        </w:rPr>
        <w:t>We protect public sector information, and all employees make an individual commitment to:</w:t>
      </w:r>
    </w:p>
    <w:p w:rsidRPr="00DC6B8A" w:rsidR="00770789" w:rsidP="048C6D02" w:rsidRDefault="00770789" w14:paraId="7B2DA5F4" w14:textId="77777777">
      <w:pPr>
        <w:pStyle w:val="paragraph"/>
        <w:widowControl w:val="0"/>
        <w:spacing w:before="0" w:beforeAutospacing="0" w:after="0" w:afterAutospacing="0"/>
        <w:ind w:left="120"/>
        <w:textAlignment w:val="baseline"/>
        <w:rPr>
          <w:rFonts w:eastAsia="Calibri" w:asciiTheme="minorHAnsi" w:hAnsiTheme="minorHAnsi" w:cstheme="minorHAnsi"/>
          <w:lang w:eastAsia="en-US"/>
        </w:rPr>
      </w:pPr>
    </w:p>
    <w:p w:rsidRPr="00DC6B8A" w:rsidR="00770789" w:rsidP="048C6D02" w:rsidRDefault="00770789" w14:paraId="21448E49" w14:textId="77777777">
      <w:pPr>
        <w:pStyle w:val="paragraph"/>
        <w:widowControl w:val="0"/>
        <w:numPr>
          <w:ilvl w:val="0"/>
          <w:numId w:val="20"/>
        </w:numPr>
        <w:spacing w:before="0" w:beforeAutospacing="0" w:after="0" w:afterAutospacing="0"/>
        <w:jc w:val="both"/>
        <w:textAlignment w:val="baseline"/>
        <w:rPr>
          <w:rFonts w:eastAsia="Calibri" w:asciiTheme="minorHAnsi" w:hAnsiTheme="minorHAnsi" w:cstheme="minorHAnsi"/>
          <w:lang w:eastAsia="en-US"/>
        </w:rPr>
      </w:pPr>
      <w:r w:rsidRPr="00DC6B8A">
        <w:rPr>
          <w:rFonts w:eastAsia="Calibri" w:asciiTheme="minorHAnsi" w:hAnsiTheme="minorHAnsi" w:cstheme="minorHAnsi"/>
          <w:lang w:eastAsia="en-US"/>
        </w:rPr>
        <w:t>Understand and adhere to IBAC’s information security policy and procedure. </w:t>
      </w:r>
    </w:p>
    <w:p w:rsidRPr="00DC6B8A" w:rsidR="00770789" w:rsidP="048C6D02" w:rsidRDefault="00770789" w14:paraId="5E1337BF" w14:textId="77777777">
      <w:pPr>
        <w:pStyle w:val="paragraph"/>
        <w:widowControl w:val="0"/>
        <w:numPr>
          <w:ilvl w:val="0"/>
          <w:numId w:val="20"/>
        </w:numPr>
        <w:spacing w:before="0" w:beforeAutospacing="0" w:after="0" w:afterAutospacing="0"/>
        <w:jc w:val="both"/>
        <w:textAlignment w:val="baseline"/>
        <w:rPr>
          <w:rFonts w:eastAsia="Calibri" w:asciiTheme="minorHAnsi" w:hAnsiTheme="minorHAnsi" w:cstheme="minorHAnsi"/>
          <w:lang w:eastAsia="en-US"/>
        </w:rPr>
      </w:pPr>
      <w:r w:rsidRPr="00DC6B8A">
        <w:rPr>
          <w:rFonts w:eastAsia="Calibri" w:asciiTheme="minorHAnsi" w:hAnsiTheme="minorHAnsi" w:cstheme="minorHAnsi"/>
          <w:lang w:eastAsia="en-US"/>
        </w:rPr>
        <w:t>Exercise due care and due diligence when handling public sector information. </w:t>
      </w:r>
    </w:p>
    <w:p w:rsidRPr="00DC6B8A" w:rsidR="00770789" w:rsidP="048C6D02" w:rsidRDefault="00770789" w14:paraId="224E8131" w14:textId="77777777">
      <w:pPr>
        <w:pStyle w:val="paragraph"/>
        <w:widowControl w:val="0"/>
        <w:numPr>
          <w:ilvl w:val="0"/>
          <w:numId w:val="20"/>
        </w:numPr>
        <w:spacing w:before="0" w:beforeAutospacing="0" w:after="0" w:afterAutospacing="0"/>
        <w:jc w:val="both"/>
        <w:textAlignment w:val="baseline"/>
        <w:rPr>
          <w:rFonts w:eastAsia="Calibri" w:asciiTheme="minorHAnsi" w:hAnsiTheme="minorHAnsi" w:cstheme="minorHAnsi"/>
          <w:lang w:eastAsia="en-US"/>
        </w:rPr>
      </w:pPr>
      <w:r w:rsidRPr="00DC6B8A">
        <w:rPr>
          <w:rFonts w:eastAsia="Calibri" w:asciiTheme="minorHAnsi" w:hAnsiTheme="minorHAnsi" w:cstheme="minorHAnsi"/>
          <w:lang w:eastAsia="en-US"/>
        </w:rPr>
        <w:t>Demonstrate sound judgement in assessing the security value of information. </w:t>
      </w:r>
    </w:p>
    <w:p w:rsidRPr="00DC6B8A" w:rsidR="00770789" w:rsidP="048C6D02" w:rsidRDefault="00770789" w14:paraId="38BEF05F" w14:textId="77777777">
      <w:pPr>
        <w:pStyle w:val="paragraph"/>
        <w:widowControl w:val="0"/>
        <w:numPr>
          <w:ilvl w:val="0"/>
          <w:numId w:val="20"/>
        </w:numPr>
        <w:spacing w:before="0" w:beforeAutospacing="0" w:after="0" w:afterAutospacing="0"/>
        <w:jc w:val="both"/>
        <w:textAlignment w:val="baseline"/>
        <w:rPr>
          <w:rFonts w:eastAsia="Calibri" w:asciiTheme="minorHAnsi" w:hAnsiTheme="minorHAnsi" w:cstheme="minorHAnsi"/>
          <w:lang w:eastAsia="en-US"/>
        </w:rPr>
      </w:pPr>
      <w:r w:rsidRPr="00DC6B8A">
        <w:rPr>
          <w:rFonts w:eastAsia="Calibri" w:asciiTheme="minorHAnsi" w:hAnsiTheme="minorHAnsi" w:cstheme="minorHAnsi"/>
          <w:lang w:eastAsia="en-US"/>
        </w:rPr>
        <w:t>Be aware of the cyber security risks associated with IBAC information. </w:t>
      </w:r>
    </w:p>
    <w:p w:rsidRPr="00DC6B8A" w:rsidR="00770789" w:rsidP="048C6D02" w:rsidRDefault="00770789" w14:paraId="10182F80" w14:textId="77777777">
      <w:pPr>
        <w:pStyle w:val="paragraph"/>
        <w:widowControl w:val="0"/>
        <w:numPr>
          <w:ilvl w:val="0"/>
          <w:numId w:val="20"/>
        </w:numPr>
        <w:spacing w:before="0" w:beforeAutospacing="0" w:after="0" w:afterAutospacing="0"/>
        <w:jc w:val="both"/>
        <w:textAlignment w:val="baseline"/>
        <w:rPr>
          <w:rFonts w:eastAsia="Calibri" w:asciiTheme="minorHAnsi" w:hAnsiTheme="minorHAnsi" w:cstheme="minorHAnsi"/>
          <w:lang w:eastAsia="en-US"/>
        </w:rPr>
      </w:pPr>
      <w:r w:rsidRPr="00DC6B8A">
        <w:rPr>
          <w:rFonts w:eastAsia="Calibri" w:asciiTheme="minorHAnsi" w:hAnsiTheme="minorHAnsi" w:cstheme="minorHAnsi"/>
          <w:lang w:eastAsia="en-US"/>
        </w:rPr>
        <w:t>Abide by the security conditions within information sharing agreements.  </w:t>
      </w:r>
    </w:p>
    <w:p w:rsidRPr="00DC6B8A" w:rsidR="00770789" w:rsidP="048C6D02" w:rsidRDefault="00770789" w14:paraId="0AE303D1" w14:textId="77777777">
      <w:pPr>
        <w:pStyle w:val="paragraph"/>
        <w:widowControl w:val="0"/>
        <w:numPr>
          <w:ilvl w:val="0"/>
          <w:numId w:val="20"/>
        </w:numPr>
        <w:spacing w:before="0" w:beforeAutospacing="0" w:after="0" w:afterAutospacing="0"/>
        <w:jc w:val="both"/>
        <w:textAlignment w:val="baseline"/>
        <w:rPr>
          <w:rFonts w:eastAsia="Calibri" w:asciiTheme="minorHAnsi" w:hAnsiTheme="minorHAnsi" w:cstheme="minorHAnsi"/>
          <w:lang w:eastAsia="en-US"/>
        </w:rPr>
      </w:pPr>
      <w:r w:rsidRPr="00DC6B8A">
        <w:rPr>
          <w:rFonts w:eastAsia="Calibri" w:asciiTheme="minorHAnsi" w:hAnsiTheme="minorHAnsi" w:cstheme="minorHAnsi"/>
          <w:lang w:eastAsia="en-US"/>
        </w:rPr>
        <w:t>Consider the digital and physical environment in which IBAC information is being accessed. </w:t>
      </w:r>
    </w:p>
    <w:p w:rsidR="00770789" w:rsidP="00770789" w:rsidRDefault="00770789" w14:paraId="421612E3" w14:textId="77777777">
      <w:pPr>
        <w:pStyle w:val="paragraph"/>
        <w:spacing w:before="0" w:beforeAutospacing="0" w:after="0" w:afterAutospacing="0"/>
        <w:ind w:left="720"/>
        <w:jc w:val="both"/>
        <w:textAlignment w:val="baseline"/>
        <w:rPr>
          <w:rFonts w:asciiTheme="minorHAnsi" w:hAnsiTheme="minorHAnsi" w:cstheme="minorHAnsi"/>
        </w:rPr>
      </w:pPr>
    </w:p>
    <w:p w:rsidR="00770789" w:rsidP="7C61D4F8" w:rsidRDefault="00770789" w14:paraId="63DF5D83" w14:textId="77777777">
      <w:pPr>
        <w:pStyle w:val="PDHeading2"/>
        <w:pBdr>
          <w:top w:val="single" w:color="8B2296" w:sz="24" w:space="0"/>
          <w:left w:val="single" w:color="8B2296" w:sz="24" w:space="0"/>
          <w:bottom w:val="single" w:color="8B2296" w:sz="24" w:space="0"/>
          <w:right w:val="single" w:color="8B2296" w:sz="24" w:space="0"/>
        </w:pBdr>
        <w:shd w:val="clear" w:color="auto" w:fill="8B2296"/>
        <w:rPr>
          <w:highlight w:val="darkMagenta"/>
        </w:rPr>
      </w:pPr>
      <w:r w:rsidRPr="7C61D4F8">
        <w:rPr>
          <w:highlight w:val="darkMagenta"/>
        </w:rPr>
        <w:t>Important information</w:t>
      </w:r>
    </w:p>
    <w:p w:rsidRPr="00DC6B8A" w:rsidR="00770789" w:rsidP="048C6D02" w:rsidRDefault="00770789" w14:paraId="33D18346" w14:textId="7101F431">
      <w:pPr>
        <w:pStyle w:val="PDBody"/>
        <w:spacing w:after="120"/>
        <w:rPr>
          <w:rFonts w:eastAsia="Calibri" w:asciiTheme="minorHAnsi" w:hAnsiTheme="minorHAnsi" w:cstheme="minorHAnsi"/>
          <w:szCs w:val="22"/>
          <w:lang w:eastAsia="en-US"/>
        </w:rPr>
      </w:pPr>
      <w:r w:rsidRPr="00DC6B8A">
        <w:rPr>
          <w:rFonts w:eastAsia="Calibri" w:asciiTheme="minorHAnsi" w:hAnsiTheme="minorHAnsi" w:cstheme="minorHAnsi"/>
          <w:szCs w:val="22"/>
          <w:lang w:eastAsia="en-US"/>
        </w:rPr>
        <w:t>IBAC is committed to providing and maintaining a working environment which is safe and without risk to the health of its employees consistent with the Occupational Health and Safety Act 2004 (Vic).</w:t>
      </w:r>
    </w:p>
    <w:p w:rsidRPr="00DC6B8A" w:rsidR="00770789" w:rsidP="048C6D02" w:rsidRDefault="00770789" w14:paraId="7024496E" w14:textId="0DCAE82A">
      <w:pPr>
        <w:pStyle w:val="PDBody"/>
        <w:spacing w:after="120"/>
        <w:rPr>
          <w:rFonts w:eastAsia="Calibri" w:asciiTheme="minorHAnsi" w:hAnsiTheme="minorHAnsi" w:cstheme="minorHAnsi"/>
          <w:szCs w:val="22"/>
          <w:lang w:eastAsia="en-US"/>
        </w:rPr>
      </w:pPr>
      <w:r w:rsidRPr="00DC6B8A">
        <w:rPr>
          <w:rFonts w:eastAsia="Calibri" w:asciiTheme="minorHAnsi" w:hAnsiTheme="minorHAnsi" w:cstheme="minorHAnsi"/>
          <w:szCs w:val="22"/>
          <w:lang w:eastAsia="en-US"/>
        </w:rPr>
        <w:t>The salary range for this position is set out in the Victorian Public Service Enterprise Agreement 2020. Please refer to the Department of Treasury and Finance website (</w:t>
      </w:r>
      <w:hyperlink r:id="rId12">
        <w:r w:rsidRPr="00DC6B8A">
          <w:rPr>
            <w:rFonts w:eastAsia="Calibri" w:cstheme="minorHAnsi"/>
            <w:szCs w:val="22"/>
            <w:lang w:eastAsia="en-US"/>
          </w:rPr>
          <w:t>dtf.vic.gov.au</w:t>
        </w:r>
      </w:hyperlink>
      <w:r w:rsidRPr="00DC6B8A">
        <w:rPr>
          <w:rFonts w:eastAsia="Calibri" w:asciiTheme="minorHAnsi" w:hAnsiTheme="minorHAnsi" w:cstheme="minorHAnsi"/>
          <w:szCs w:val="22"/>
          <w:lang w:eastAsia="en-US"/>
        </w:rPr>
        <w:t>) for further information.</w:t>
      </w:r>
    </w:p>
    <w:p w:rsidRPr="00DC6B8A" w:rsidR="00770789" w:rsidP="048C6D02" w:rsidRDefault="00770789" w14:paraId="2F84FBFB" w14:textId="7811F979">
      <w:pPr>
        <w:pStyle w:val="PDBody"/>
        <w:spacing w:after="120"/>
        <w:rPr>
          <w:rFonts w:eastAsia="Calibri" w:asciiTheme="minorHAnsi" w:hAnsiTheme="minorHAnsi" w:cstheme="minorHAnsi"/>
          <w:szCs w:val="22"/>
          <w:lang w:eastAsia="en-US"/>
        </w:rPr>
      </w:pPr>
      <w:r w:rsidRPr="00DC6B8A">
        <w:rPr>
          <w:rFonts w:eastAsia="Calibri" w:asciiTheme="minorHAnsi" w:hAnsiTheme="minorHAnsi" w:cstheme="minorHAnsi"/>
          <w:szCs w:val="22"/>
          <w:lang w:eastAsia="en-US"/>
        </w:rPr>
        <w:lastRenderedPageBreak/>
        <w:t>IBAC policy stipulates that salary upon commencement is paid at the base of the salary range for the relevant grade. Any above base requests require sign off by an executive delegate and will be by exception only or where required to match the current salary of Victorian Public Service staff transferring at-level.</w:t>
      </w:r>
    </w:p>
    <w:p w:rsidRPr="00DC6B8A" w:rsidR="00770789" w:rsidP="048C6D02" w:rsidRDefault="00770789" w14:paraId="52F6B33E" w14:textId="6B4A8DE6">
      <w:pPr>
        <w:pStyle w:val="PDBody"/>
        <w:spacing w:after="120"/>
        <w:rPr>
          <w:rFonts w:eastAsia="Calibri" w:asciiTheme="minorHAnsi" w:hAnsiTheme="minorHAnsi" w:cstheme="minorHAnsi"/>
          <w:szCs w:val="22"/>
          <w:lang w:eastAsia="en-US"/>
        </w:rPr>
      </w:pPr>
      <w:r w:rsidRPr="00DC6B8A">
        <w:rPr>
          <w:rFonts w:eastAsia="Calibri" w:asciiTheme="minorHAnsi" w:hAnsiTheme="minorHAnsi" w:cstheme="minorHAnsi"/>
          <w:szCs w:val="22"/>
          <w:lang w:eastAsia="en-US"/>
        </w:rPr>
        <w:t>Individuals who have received a Voluntary Departure Package from a Victorian Public Service department/agency are ineligible for re-employment for a minimum period of three calendar years from the date of separation.</w:t>
      </w:r>
    </w:p>
    <w:p w:rsidR="00770789" w:rsidP="7C61D4F8" w:rsidRDefault="00770789" w14:paraId="5D473630" w14:textId="77777777">
      <w:pPr>
        <w:pStyle w:val="PDHeading2"/>
        <w:pBdr>
          <w:top w:val="single" w:color="8B2296" w:sz="24" w:space="0"/>
          <w:left w:val="single" w:color="8B2296" w:sz="24" w:space="0"/>
          <w:bottom w:val="single" w:color="8B2296" w:sz="24" w:space="0"/>
          <w:right w:val="single" w:color="8B2296" w:sz="24" w:space="0"/>
        </w:pBdr>
        <w:shd w:val="clear" w:color="auto" w:fill="8B2296"/>
        <w:rPr>
          <w:highlight w:val="darkMagenta"/>
        </w:rPr>
      </w:pPr>
      <w:r w:rsidRPr="7C61D4F8">
        <w:rPr>
          <w:highlight w:val="darkMagenta"/>
        </w:rPr>
        <w:t>Pre-employment checks</w:t>
      </w:r>
    </w:p>
    <w:p w:rsidRPr="00DC6B8A" w:rsidR="00770789" w:rsidP="00770789" w:rsidRDefault="00770789" w14:paraId="0FF6BDBC" w14:textId="77777777">
      <w:pPr>
        <w:tabs>
          <w:tab w:val="left" w:pos="491"/>
        </w:tabs>
        <w:spacing w:before="61"/>
        <w:ind w:right="326"/>
        <w:rPr>
          <w:rFonts w:asciiTheme="minorHAnsi" w:hAnsiTheme="minorHAnsi" w:cstheme="minorHAnsi"/>
        </w:rPr>
      </w:pPr>
      <w:r w:rsidRPr="00DC6B8A">
        <w:rPr>
          <w:rFonts w:asciiTheme="minorHAnsi" w:hAnsiTheme="minorHAnsi" w:cstheme="minorHAnsi"/>
        </w:rPr>
        <w:t xml:space="preserve">All appointments to IBAC are subject to reference checks, pre-employment misconduct screening and criminal record checks. </w:t>
      </w:r>
    </w:p>
    <w:p w:rsidRPr="00DC6B8A" w:rsidR="00770789" w:rsidP="00770789" w:rsidRDefault="00770789" w14:paraId="07D9972A" w14:textId="77777777">
      <w:pPr>
        <w:pStyle w:val="PDBody"/>
        <w:spacing w:after="0"/>
        <w:rPr>
          <w:rFonts w:eastAsia="Calibri" w:asciiTheme="minorHAnsi" w:hAnsiTheme="minorHAnsi" w:cstheme="minorHAnsi"/>
          <w:szCs w:val="22"/>
          <w:lang w:eastAsia="en-US"/>
        </w:rPr>
      </w:pPr>
      <w:r w:rsidRPr="00DC6B8A">
        <w:rPr>
          <w:rFonts w:eastAsia="Calibri" w:asciiTheme="minorHAnsi" w:hAnsiTheme="minorHAnsi" w:cstheme="minorHAnsi"/>
          <w:szCs w:val="22"/>
          <w:lang w:eastAsia="en-US"/>
        </w:rPr>
        <w:t>Mandatory checks include:</w:t>
      </w:r>
    </w:p>
    <w:p w:rsidRPr="00DC6B8A" w:rsidR="00770789" w:rsidP="00770789" w:rsidRDefault="00770789" w14:paraId="4188CCC5" w14:textId="77777777">
      <w:pPr>
        <w:pStyle w:val="PDBullet1"/>
        <w:numPr>
          <w:ilvl w:val="0"/>
          <w:numId w:val="19"/>
        </w:numPr>
        <w:spacing w:before="0"/>
        <w:rPr>
          <w:rFonts w:eastAsia="Calibri" w:asciiTheme="minorHAnsi" w:hAnsiTheme="minorHAnsi" w:cstheme="minorHAnsi"/>
          <w:szCs w:val="22"/>
          <w:lang w:eastAsia="en-US"/>
        </w:rPr>
      </w:pPr>
      <w:r w:rsidRPr="6DB86D79">
        <w:rPr>
          <w:rFonts w:eastAsia="Calibri" w:asciiTheme="minorHAnsi" w:hAnsiTheme="minorHAnsi"/>
          <w:lang w:eastAsia="en-US"/>
        </w:rPr>
        <w:t xml:space="preserve">Candidates must be an Australian </w:t>
      </w:r>
      <w:proofErr w:type="gramStart"/>
      <w:r w:rsidRPr="6DB86D79">
        <w:rPr>
          <w:rFonts w:eastAsia="Calibri" w:asciiTheme="minorHAnsi" w:hAnsiTheme="minorHAnsi"/>
          <w:lang w:eastAsia="en-US"/>
        </w:rPr>
        <w:t>citizen</w:t>
      </w:r>
      <w:proofErr w:type="gramEnd"/>
      <w:r w:rsidRPr="6DB86D79">
        <w:rPr>
          <w:rFonts w:eastAsia="Calibri" w:asciiTheme="minorHAnsi" w:hAnsiTheme="minorHAnsi"/>
          <w:lang w:eastAsia="en-US"/>
        </w:rPr>
        <w:t> </w:t>
      </w:r>
    </w:p>
    <w:p w:rsidRPr="00DC6B8A" w:rsidR="00770789" w:rsidP="00770789" w:rsidRDefault="00770789" w14:paraId="38248958"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 xml:space="preserve">Appointments will be subject to a National Police </w:t>
      </w:r>
      <w:proofErr w:type="gramStart"/>
      <w:r w:rsidRPr="6DB86D79">
        <w:rPr>
          <w:rFonts w:eastAsia="Calibri" w:asciiTheme="minorHAnsi" w:hAnsiTheme="minorHAnsi"/>
          <w:lang w:eastAsia="en-US"/>
        </w:rPr>
        <w:t>check</w:t>
      </w:r>
      <w:proofErr w:type="gramEnd"/>
      <w:r w:rsidRPr="6DB86D79">
        <w:rPr>
          <w:rFonts w:eastAsia="Calibri" w:asciiTheme="minorHAnsi" w:hAnsiTheme="minorHAnsi"/>
          <w:lang w:eastAsia="en-US"/>
        </w:rPr>
        <w:t> </w:t>
      </w:r>
    </w:p>
    <w:p w:rsidRPr="00DC6B8A" w:rsidR="00770789" w:rsidP="00770789" w:rsidRDefault="00770789" w14:paraId="6CB5BE65"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 xml:space="preserve">Negative Vetting 1 Clearance; probity, financial position and any circumstances that may conflict with employment at IBAC to satisfactorily attain and maintain a security </w:t>
      </w:r>
      <w:proofErr w:type="gramStart"/>
      <w:r w:rsidRPr="6DB86D79">
        <w:rPr>
          <w:rFonts w:eastAsia="Calibri" w:asciiTheme="minorHAnsi" w:hAnsiTheme="minorHAnsi"/>
          <w:lang w:eastAsia="en-US"/>
        </w:rPr>
        <w:t>clearance</w:t>
      </w:r>
      <w:proofErr w:type="gramEnd"/>
      <w:r w:rsidRPr="6DB86D79">
        <w:rPr>
          <w:rFonts w:eastAsia="Calibri" w:asciiTheme="minorHAnsi" w:hAnsiTheme="minorHAnsi"/>
          <w:lang w:eastAsia="en-US"/>
        </w:rPr>
        <w:t xml:space="preserve"> </w:t>
      </w:r>
    </w:p>
    <w:p w:rsidRPr="00DC6B8A" w:rsidR="00770789" w:rsidP="00770789" w:rsidRDefault="00770789" w14:paraId="13562932"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Completion of a conflict of interest and declarable associations form</w:t>
      </w:r>
    </w:p>
    <w:p w:rsidRPr="00DC6B8A" w:rsidR="00770789" w:rsidP="00770789" w:rsidRDefault="00770789" w14:paraId="6B772A6B"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 xml:space="preserve">All new employees are required by law to take an oath or affirmation before </w:t>
      </w:r>
      <w:proofErr w:type="gramStart"/>
      <w:r w:rsidRPr="6DB86D79">
        <w:rPr>
          <w:rFonts w:eastAsia="Calibri" w:asciiTheme="minorHAnsi" w:hAnsiTheme="minorHAnsi"/>
          <w:lang w:eastAsia="en-US"/>
        </w:rPr>
        <w:t>commencing</w:t>
      </w:r>
      <w:proofErr w:type="gramEnd"/>
    </w:p>
    <w:p w:rsidRPr="00DC6B8A" w:rsidR="00770789" w:rsidP="00770789" w:rsidRDefault="00770789" w14:paraId="55A3411B" w14:textId="77777777">
      <w:pPr>
        <w:pStyle w:val="PDBullet1"/>
        <w:numPr>
          <w:ilvl w:val="0"/>
          <w:numId w:val="0"/>
        </w:numPr>
        <w:tabs>
          <w:tab w:val="left" w:pos="720"/>
        </w:tabs>
        <w:ind w:left="714"/>
        <w:rPr>
          <w:rFonts w:eastAsia="Calibri" w:asciiTheme="minorHAnsi" w:hAnsiTheme="minorHAnsi" w:cstheme="minorHAnsi"/>
          <w:szCs w:val="22"/>
          <w:lang w:eastAsia="en-US"/>
        </w:rPr>
      </w:pPr>
    </w:p>
    <w:p w:rsidRPr="00DC6B8A" w:rsidR="00770789" w:rsidP="00770789" w:rsidRDefault="00770789" w14:paraId="73059AEC" w14:textId="77777777">
      <w:pPr>
        <w:pStyle w:val="PDBullet1"/>
        <w:numPr>
          <w:ilvl w:val="0"/>
          <w:numId w:val="0"/>
        </w:numPr>
        <w:tabs>
          <w:tab w:val="left" w:pos="720"/>
        </w:tabs>
        <w:rPr>
          <w:rFonts w:eastAsia="Calibri" w:asciiTheme="minorHAnsi" w:hAnsiTheme="minorHAnsi" w:cstheme="minorHAnsi"/>
          <w:szCs w:val="22"/>
          <w:lang w:eastAsia="en-US"/>
        </w:rPr>
      </w:pPr>
      <w:r w:rsidRPr="00DC6B8A">
        <w:rPr>
          <w:rFonts w:eastAsia="Calibri" w:asciiTheme="minorHAnsi" w:hAnsiTheme="minorHAnsi" w:cstheme="minorHAnsi"/>
          <w:szCs w:val="22"/>
          <w:lang w:eastAsia="en-US"/>
        </w:rPr>
        <w:t xml:space="preserve">Some jobs may require additional check which include: </w:t>
      </w:r>
    </w:p>
    <w:p w:rsidRPr="00DC6B8A" w:rsidR="00770789" w:rsidP="00770789" w:rsidRDefault="00770789" w14:paraId="39154213"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psychometric testing, medical testing, defensive equipment training</w:t>
      </w:r>
    </w:p>
    <w:p w:rsidRPr="00DC6B8A" w:rsidR="00770789" w:rsidP="00770789" w:rsidRDefault="00770789" w14:paraId="7F94B3EE"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 xml:space="preserve">confirmation of experience and stated </w:t>
      </w:r>
      <w:proofErr w:type="gramStart"/>
      <w:r w:rsidRPr="6DB86D79">
        <w:rPr>
          <w:rFonts w:eastAsia="Calibri" w:asciiTheme="minorHAnsi" w:hAnsiTheme="minorHAnsi"/>
          <w:lang w:eastAsia="en-US"/>
        </w:rPr>
        <w:t>qualifications</w:t>
      </w:r>
      <w:proofErr w:type="gramEnd"/>
    </w:p>
    <w:p w:rsidRPr="00DC6B8A" w:rsidR="00770789" w:rsidP="00770789" w:rsidRDefault="00770789" w14:paraId="06C7BA49" w14:textId="77777777">
      <w:pPr>
        <w:pStyle w:val="PDBullet1"/>
        <w:numPr>
          <w:ilvl w:val="0"/>
          <w:numId w:val="19"/>
        </w:numPr>
        <w:rPr>
          <w:rFonts w:eastAsia="Calibri" w:asciiTheme="minorHAnsi" w:hAnsiTheme="minorHAnsi" w:cstheme="minorHAnsi"/>
          <w:szCs w:val="22"/>
          <w:lang w:eastAsia="en-US"/>
        </w:rPr>
      </w:pPr>
      <w:r w:rsidRPr="6DB86D79">
        <w:rPr>
          <w:rFonts w:eastAsia="Calibri" w:asciiTheme="minorHAnsi" w:hAnsiTheme="minorHAnsi"/>
          <w:lang w:eastAsia="en-US"/>
        </w:rPr>
        <w:t>VicRoads Information Check</w:t>
      </w:r>
    </w:p>
    <w:p w:rsidRPr="00DC6B8A" w:rsidR="00770789" w:rsidP="6DB86D79" w:rsidRDefault="00770789" w14:paraId="374229B5" w14:textId="27DEB883">
      <w:pPr>
        <w:pStyle w:val="PDBullet1"/>
        <w:numPr>
          <w:ilvl w:val="0"/>
          <w:numId w:val="19"/>
        </w:numPr>
        <w:rPr>
          <w:rFonts w:eastAsia="Calibri" w:asciiTheme="minorHAnsi" w:hAnsiTheme="minorHAnsi"/>
          <w:lang w:eastAsia="en-US"/>
        </w:rPr>
      </w:pPr>
      <w:r w:rsidRPr="6DB86D79">
        <w:rPr>
          <w:rFonts w:eastAsia="Calibri" w:asciiTheme="minorHAnsi" w:hAnsiTheme="minorHAnsi"/>
          <w:lang w:eastAsia="en-US"/>
        </w:rPr>
        <w:t>Driver Licence Check(s) (if applicable)</w:t>
      </w:r>
    </w:p>
    <w:p w:rsidR="00770789" w:rsidP="7C61D4F8" w:rsidRDefault="00770789" w14:paraId="0046DE86" w14:textId="77777777">
      <w:pPr>
        <w:pStyle w:val="PDHeading2"/>
        <w:pBdr>
          <w:top w:val="single" w:color="8B2296" w:sz="24" w:space="0"/>
          <w:left w:val="single" w:color="8B2296" w:sz="24" w:space="0"/>
          <w:bottom w:val="single" w:color="8B2296" w:sz="24" w:space="0"/>
          <w:right w:val="single" w:color="8B2296" w:sz="24" w:space="0"/>
        </w:pBdr>
        <w:shd w:val="clear" w:color="auto" w:fill="8B2296"/>
        <w:rPr>
          <w:highlight w:val="darkMagenta"/>
        </w:rPr>
      </w:pPr>
      <w:bookmarkStart w:name="_Hlk41306979" w:id="6"/>
      <w:r w:rsidRPr="7C61D4F8">
        <w:rPr>
          <w:highlight w:val="darkMagenta"/>
        </w:rPr>
        <w:t>Further information</w:t>
      </w:r>
    </w:p>
    <w:bookmarkEnd w:id="6"/>
    <w:p w:rsidRPr="00DC6B8A" w:rsidR="00770789" w:rsidP="00770789" w:rsidRDefault="00770789" w14:paraId="29C19ED3" w14:textId="2F4CAA42">
      <w:pPr>
        <w:pStyle w:val="PDBody"/>
        <w:spacing w:before="0" w:after="0"/>
        <w:rPr>
          <w:rFonts w:asciiTheme="minorHAnsi" w:hAnsiTheme="minorHAnsi" w:cstheme="minorHAnsi"/>
          <w:sz w:val="20"/>
        </w:rPr>
      </w:pPr>
      <w:r w:rsidRPr="00DC6B8A">
        <w:rPr>
          <w:rFonts w:asciiTheme="minorHAnsi" w:hAnsiTheme="minorHAnsi" w:cstheme="minorHAnsi"/>
          <w:color w:val="22518B" w:themeColor="text2" w:themeTint="F2"/>
          <w:sz w:val="20"/>
        </w:rPr>
        <w:t xml:space="preserve">Please visit: </w:t>
      </w:r>
      <w:hyperlink w:history="1" r:id="rId13">
        <w:r w:rsidRPr="00DC6B8A">
          <w:rPr>
            <w:rStyle w:val="Hyperlink"/>
            <w:rFonts w:asciiTheme="minorHAnsi" w:hAnsiTheme="minorHAnsi" w:cstheme="minorHAnsi"/>
            <w:sz w:val="20"/>
          </w:rPr>
          <w:t>www.ibac.vic.gov.au</w:t>
        </w:r>
      </w:hyperlink>
    </w:p>
    <w:p w:rsidRPr="00DC6B8A" w:rsidR="0087612A" w:rsidP="00770789" w:rsidRDefault="000D0879" w14:paraId="0E359E6A" w14:textId="14194D92">
      <w:pPr>
        <w:pStyle w:val="PDBody"/>
        <w:spacing w:before="0" w:after="0"/>
        <w:rPr>
          <w:rFonts w:asciiTheme="minorHAnsi" w:hAnsiTheme="minorHAnsi" w:cstheme="minorHAnsi"/>
          <w:sz w:val="20"/>
        </w:rPr>
      </w:pPr>
      <w:hyperlink w:history="1" r:id="rId14">
        <w:r w:rsidRPr="00DC6B8A" w:rsidR="00770789">
          <w:rPr>
            <w:rStyle w:val="Hyperlink"/>
            <w:rFonts w:asciiTheme="minorHAnsi" w:hAnsiTheme="minorHAnsi" w:cstheme="minorHAnsi"/>
            <w:sz w:val="20"/>
          </w:rPr>
          <w:t>The Victorian Public Service (VPS) code of conduct for public sector employees of special bodies</w:t>
        </w:r>
      </w:hyperlink>
    </w:p>
    <w:sectPr w:rsidRPr="00DC6B8A" w:rsidR="0087612A" w:rsidSect="00D36707">
      <w:headerReference w:type="even" r:id="rId15"/>
      <w:headerReference w:type="default" r:id="rId16"/>
      <w:footerReference w:type="default" r:id="rId17"/>
      <w:headerReference w:type="first" r:id="rId18"/>
      <w:pgSz w:w="11920" w:h="16850" w:orient="portrait"/>
      <w:pgMar w:top="709" w:right="800" w:bottom="993" w:left="1000" w:header="419"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E59" w:rsidRDefault="00A15E59" w14:paraId="47FF27B1" w14:textId="77777777">
      <w:r>
        <w:separator/>
      </w:r>
    </w:p>
  </w:endnote>
  <w:endnote w:type="continuationSeparator" w:id="0">
    <w:p w:rsidR="00A15E59" w:rsidRDefault="00A15E59" w14:paraId="4F1A28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IC">
    <w:altName w:val="Calibri"/>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12A" w:rsidRDefault="000D0879" w14:paraId="35975525" w14:textId="3F76E738">
    <w:pPr>
      <w:pStyle w:val="BodyText"/>
      <w:spacing w:line="14" w:lineRule="auto"/>
      <w:rPr>
        <w:sz w:val="20"/>
      </w:rPr>
    </w:pPr>
    <w:r>
      <w:rPr>
        <w:noProof/>
      </w:rPr>
      <w:pict w14:anchorId="5923C5AD">
        <v:shapetype id="_x0000_t202" coordsize="21600,21600" o:spt="202" path="m,l,21600r21600,l21600,xe">
          <v:stroke joinstyle="miter"/>
          <v:path gradientshapeok="t" o:connecttype="rect"/>
        </v:shapetype>
        <v:shape id="Text Box 1" style="position:absolute;margin-left:409.75pt;margin-top:797.7pt;width:85.55pt;height:13.05pt;z-index:-251647488;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">
          <v:textbox style="mso-next-textbox:#Text Box 1" inset="0,0,0,0">
            <w:txbxContent>
              <w:p w:rsidRPr="008F2C03" w:rsidR="008F2C03" w:rsidP="008F2C03" w:rsidRDefault="008F2C03" w14:paraId="23F89D43" w14:textId="77777777">
                <w:pPr>
                  <w:pStyle w:val="BodyText"/>
                  <w:spacing w:line="245" w:lineRule="exact"/>
                  <w:ind w:left="20"/>
                  <w:rPr>
                    <w:sz w:val="20"/>
                    <w:szCs w:val="20"/>
                  </w:rPr>
                </w:pPr>
                <w:r w:rsidRPr="008F2C03">
                  <w:rPr>
                    <w:sz w:val="20"/>
                    <w:szCs w:val="20"/>
                  </w:rPr>
                  <w:t>TRIM:</w:t>
                </w:r>
                <w:r w:rsidRPr="008F2C03">
                  <w:rPr>
                    <w:spacing w:val="-2"/>
                    <w:sz w:val="20"/>
                    <w:szCs w:val="20"/>
                  </w:rPr>
                  <w:t xml:space="preserve"> </w:t>
                </w:r>
              </w:p>
            </w:txbxContent>
          </v:textbox>
          <w10:wrap anchorx="margin" anchory="page"/>
        </v:shape>
      </w:pict>
    </w:r>
    <w:r>
      <w:rPr>
        <w:noProof/>
        <w:sz w:val="20"/>
      </w:rPr>
      <w:pict w14:anchorId="78EE5581">
        <v:shape id="docshape9" style="position:absolute;margin-left:57.3pt;margin-top:800.2pt;width:312.35pt;height:13.25pt;z-index:-251649536;visibility:visible;mso-wrap-distance-left:9pt;mso-wrap-distance-top:0;mso-wrap-distance-right:9pt;mso-wrap-distance-bottom:0;mso-position-horizontal-relative:page;mso-position-vertical-relative:page;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">
          <v:textbox style="mso-next-textbox:#docshape9" inset="0,0,0,0">
            <w:txbxContent>
              <w:p w:rsidRPr="008F2C03" w:rsidR="00CC0233" w:rsidP="00CC0233" w:rsidRDefault="00CC0233" w14:paraId="4B33EB06" w14:textId="6D35804B">
                <w:pPr>
                  <w:spacing w:line="203" w:lineRule="exact"/>
                  <w:ind w:left="20"/>
                  <w:rPr>
                    <w:spacing w:val="-4"/>
                    <w:sz w:val="20"/>
                    <w:szCs w:val="24"/>
                  </w:rPr>
                </w:pPr>
                <w:r w:rsidRPr="008F2C03">
                  <w:rPr>
                    <w:sz w:val="20"/>
                    <w:szCs w:val="24"/>
                  </w:rPr>
                  <w:t>Position</w:t>
                </w:r>
                <w:r w:rsidRPr="008F2C03">
                  <w:rPr>
                    <w:spacing w:val="-4"/>
                    <w:sz w:val="20"/>
                    <w:szCs w:val="24"/>
                  </w:rPr>
                  <w:t xml:space="preserve"> </w:t>
                </w:r>
                <w:r w:rsidRPr="008F2C03">
                  <w:rPr>
                    <w:sz w:val="20"/>
                    <w:szCs w:val="24"/>
                  </w:rPr>
                  <w:t xml:space="preserve">Description: </w:t>
                </w:r>
                <w:r w:rsidRPr="00A45C7D" w:rsidR="00A45C7D">
                  <w:rPr>
                    <w:sz w:val="20"/>
                    <w:szCs w:val="24"/>
                  </w:rPr>
                  <w:t>COMPLIANCE OFFICER - EXTERNAL OVERSIGHT</w:t>
                </w:r>
              </w:p>
              <w:p w:rsidRPr="008F2C03" w:rsidR="00CC0233" w:rsidP="00CC0233" w:rsidRDefault="00CC0233" w14:paraId="21CC3520" w14:textId="77777777">
                <w:pPr>
                  <w:spacing w:line="203" w:lineRule="exact"/>
                  <w:ind w:left="20"/>
                  <w:rPr>
                    <w:sz w:val="20"/>
                    <w:szCs w:val="24"/>
                  </w:rPr>
                </w:pPr>
                <w:r w:rsidRPr="008F2C03">
                  <w:rPr>
                    <w:spacing w:val="-4"/>
                    <w:sz w:val="20"/>
                    <w:szCs w:val="24"/>
                  </w:rPr>
                  <w:t>;:</w:t>
                </w:r>
              </w:p>
              <w:p w:rsidRPr="008F2C03" w:rsidR="00CC0233" w:rsidP="00CC0233" w:rsidRDefault="00CC0233" w14:paraId="321ECE57" w14:textId="77777777">
                <w:pPr>
                  <w:spacing w:line="203" w:lineRule="exact"/>
                  <w:ind w:left="20"/>
                  <w:rPr>
                    <w:sz w:val="20"/>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E59" w:rsidRDefault="00A15E59" w14:paraId="4A6925A4" w14:textId="77777777">
      <w:r>
        <w:separator/>
      </w:r>
    </w:p>
  </w:footnote>
  <w:footnote w:type="continuationSeparator" w:id="0">
    <w:p w:rsidR="00A15E59" w:rsidRDefault="00A15E59" w14:paraId="303244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2B2" w:rsidRDefault="000D0879" w14:paraId="6AAC6C8F" w14:textId="49DBB6F0">
    <w:pPr>
      <w:pStyle w:val="Header"/>
    </w:pPr>
    <w:r>
      <w:rPr>
        <w:noProof/>
      </w:rPr>
      <w:pict w14:anchorId="3C4A4D73">
        <v:shapetype id="_x0000_t202" coordsize="21600,21600" o:spt="202" path="m,l,21600r21600,l21600,xe">
          <v:stroke joinstyle="miter"/>
          <v:path gradientshapeok="t" o:connecttype="rect"/>
        </v:shapetype>
        <v:shape id="Text Box 8" style="position:absolute;margin-left:0;margin-top:0;width:34.95pt;height:34.95pt;z-index:251664896;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next-textbox:#Text Box 8;mso-fit-shape-to-text:t" inset="0,15pt,0,0">
            <w:txbxContent>
              <w:p w:rsidRPr="00AE22B2" w:rsidR="00AE22B2" w:rsidP="00AE22B2" w:rsidRDefault="00AE22B2" w14:paraId="44F026EE" w14:textId="77777777">
                <w:pPr>
                  <w:rPr>
                    <w:noProof/>
                    <w:color w:val="FF0000"/>
                    <w:sz w:val="28"/>
                    <w:szCs w:val="28"/>
                  </w:rPr>
                </w:pPr>
                <w:r w:rsidRPr="00AE22B2">
                  <w:rPr>
                    <w:noProof/>
                    <w:color w:val="FF0000"/>
                    <w:sz w:val="28"/>
                    <w:szCs w:val="28"/>
                  </w:rPr>
                  <w:t>OFFICIAL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12A" w:rsidRDefault="000D0879" w14:paraId="306AB55B" w14:textId="0C7B5499">
    <w:pPr>
      <w:pStyle w:val="BodyText"/>
      <w:spacing w:line="14" w:lineRule="auto"/>
      <w:rPr>
        <w:sz w:val="20"/>
      </w:rPr>
    </w:pPr>
    <w:r>
      <w:rPr>
        <w:noProof/>
      </w:rPr>
      <w:pict w14:anchorId="468332D9">
        <v:shapetype id="_x0000_t202" coordsize="21600,21600" o:spt="202" path="m,l,21600r21600,l21600,xe">
          <v:stroke joinstyle="miter"/>
          <v:path gradientshapeok="t" o:connecttype="rect"/>
        </v:shapetype>
        <v:shape id="Text Box 9" style="position:absolute;margin-left:0;margin-top:0;width:34.95pt;height:34.95pt;z-index:25166592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next-textbox:#Text Box 9;mso-fit-shape-to-text:t" inset="0,15pt,0,0">
            <w:txbxContent>
              <w:p w:rsidRPr="00AE22B2" w:rsidR="00AE22B2" w:rsidP="00AE22B2" w:rsidRDefault="00AE22B2" w14:paraId="76C97BAF" w14:textId="77777777">
                <w:pPr>
                  <w:rPr>
                    <w:noProof/>
                    <w:color w:val="FF0000"/>
                    <w:sz w:val="28"/>
                    <w:szCs w:val="28"/>
                  </w:rPr>
                </w:pPr>
                <w:r w:rsidRPr="00AE22B2">
                  <w:rPr>
                    <w:noProof/>
                    <w:color w:val="FF0000"/>
                    <w:sz w:val="28"/>
                    <w:szCs w:val="28"/>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2B2" w:rsidRDefault="000D0879" w14:paraId="644B8A58" w14:textId="7FB7D10C">
    <w:pPr>
      <w:pStyle w:val="Header"/>
    </w:pPr>
    <w:r>
      <w:rPr>
        <w:noProof/>
      </w:rPr>
      <w:pict w14:anchorId="7B417F6B">
        <v:shapetype id="_x0000_t202" coordsize="21600,21600" o:spt="202" path="m,l,21600r21600,l21600,xe">
          <v:stroke joinstyle="miter"/>
          <v:path gradientshapeok="t" o:connecttype="rect"/>
        </v:shapetype>
        <v:shape id="Text Box 7" style="position:absolute;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alt="OFFICIAL"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next-textbox:#Text Box 7;mso-fit-shape-to-text:t" inset="0,15pt,0,0">
            <w:txbxContent>
              <w:p w:rsidRPr="00AE22B2" w:rsidR="00AE22B2" w:rsidP="00AE22B2" w:rsidRDefault="00AE22B2" w14:paraId="5B433D30" w14:textId="77777777">
                <w:pPr>
                  <w:rPr>
                    <w:noProof/>
                    <w:color w:val="FF0000"/>
                    <w:sz w:val="28"/>
                    <w:szCs w:val="28"/>
                  </w:rPr>
                </w:pPr>
                <w:r w:rsidRPr="00AE22B2">
                  <w:rPr>
                    <w:noProof/>
                    <w:color w:val="FF0000"/>
                    <w:sz w:val="28"/>
                    <w:szCs w:val="28"/>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58F"/>
    <w:multiLevelType w:val="hybridMultilevel"/>
    <w:tmpl w:val="458C8800"/>
    <w:lvl w:ilvl="0" w:tplc="02D4E8D0">
      <w:numFmt w:val="bullet"/>
      <w:lvlText w:val=""/>
      <w:lvlJc w:val="left"/>
      <w:pPr>
        <w:ind w:left="490" w:hanging="358"/>
      </w:pPr>
      <w:rPr>
        <w:rFonts w:hint="default" w:ascii="Symbol" w:hAnsi="Symbol" w:eastAsia="Symbol" w:cs="Symbol"/>
        <w:b w:val="0"/>
        <w:bCs w:val="0"/>
        <w:i w:val="0"/>
        <w:iCs w:val="0"/>
        <w:w w:val="100"/>
        <w:sz w:val="18"/>
        <w:szCs w:val="18"/>
        <w:lang w:val="en-US" w:eastAsia="en-US" w:bidi="ar-SA"/>
      </w:rPr>
    </w:lvl>
    <w:lvl w:ilvl="1" w:tplc="0522341A">
      <w:numFmt w:val="bullet"/>
      <w:lvlText w:val="•"/>
      <w:lvlJc w:val="left"/>
      <w:pPr>
        <w:ind w:left="1461" w:hanging="358"/>
      </w:pPr>
      <w:rPr>
        <w:rFonts w:hint="default"/>
        <w:lang w:val="en-US" w:eastAsia="en-US" w:bidi="ar-SA"/>
      </w:rPr>
    </w:lvl>
    <w:lvl w:ilvl="2" w:tplc="4B882ABC">
      <w:numFmt w:val="bullet"/>
      <w:lvlText w:val="•"/>
      <w:lvlJc w:val="left"/>
      <w:pPr>
        <w:ind w:left="2422" w:hanging="358"/>
      </w:pPr>
      <w:rPr>
        <w:rFonts w:hint="default"/>
        <w:lang w:val="en-US" w:eastAsia="en-US" w:bidi="ar-SA"/>
      </w:rPr>
    </w:lvl>
    <w:lvl w:ilvl="3" w:tplc="C346F126">
      <w:numFmt w:val="bullet"/>
      <w:lvlText w:val="•"/>
      <w:lvlJc w:val="left"/>
      <w:pPr>
        <w:ind w:left="3383" w:hanging="358"/>
      </w:pPr>
      <w:rPr>
        <w:rFonts w:hint="default"/>
        <w:lang w:val="en-US" w:eastAsia="en-US" w:bidi="ar-SA"/>
      </w:rPr>
    </w:lvl>
    <w:lvl w:ilvl="4" w:tplc="F514C896">
      <w:numFmt w:val="bullet"/>
      <w:lvlText w:val="•"/>
      <w:lvlJc w:val="left"/>
      <w:pPr>
        <w:ind w:left="4344" w:hanging="358"/>
      </w:pPr>
      <w:rPr>
        <w:rFonts w:hint="default"/>
        <w:lang w:val="en-US" w:eastAsia="en-US" w:bidi="ar-SA"/>
      </w:rPr>
    </w:lvl>
    <w:lvl w:ilvl="5" w:tplc="9D3A43DA">
      <w:numFmt w:val="bullet"/>
      <w:lvlText w:val="•"/>
      <w:lvlJc w:val="left"/>
      <w:pPr>
        <w:ind w:left="5305" w:hanging="358"/>
      </w:pPr>
      <w:rPr>
        <w:rFonts w:hint="default"/>
        <w:lang w:val="en-US" w:eastAsia="en-US" w:bidi="ar-SA"/>
      </w:rPr>
    </w:lvl>
    <w:lvl w:ilvl="6" w:tplc="8D90716A">
      <w:numFmt w:val="bullet"/>
      <w:lvlText w:val="•"/>
      <w:lvlJc w:val="left"/>
      <w:pPr>
        <w:ind w:left="6266" w:hanging="358"/>
      </w:pPr>
      <w:rPr>
        <w:rFonts w:hint="default"/>
        <w:lang w:val="en-US" w:eastAsia="en-US" w:bidi="ar-SA"/>
      </w:rPr>
    </w:lvl>
    <w:lvl w:ilvl="7" w:tplc="5596E964">
      <w:numFmt w:val="bullet"/>
      <w:lvlText w:val="•"/>
      <w:lvlJc w:val="left"/>
      <w:pPr>
        <w:ind w:left="7227" w:hanging="358"/>
      </w:pPr>
      <w:rPr>
        <w:rFonts w:hint="default"/>
        <w:lang w:val="en-US" w:eastAsia="en-US" w:bidi="ar-SA"/>
      </w:rPr>
    </w:lvl>
    <w:lvl w:ilvl="8" w:tplc="2806C5FE">
      <w:numFmt w:val="bullet"/>
      <w:lvlText w:val="•"/>
      <w:lvlJc w:val="left"/>
      <w:pPr>
        <w:ind w:left="8188" w:hanging="358"/>
      </w:pPr>
      <w:rPr>
        <w:rFonts w:hint="default"/>
        <w:lang w:val="en-US" w:eastAsia="en-US" w:bidi="ar-SA"/>
      </w:rPr>
    </w:lvl>
  </w:abstractNum>
  <w:abstractNum w:abstractNumId="1" w15:restartNumberingAfterBreak="0">
    <w:nsid w:val="08681BC7"/>
    <w:multiLevelType w:val="hybridMultilevel"/>
    <w:tmpl w:val="2D56BA0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15A6114"/>
    <w:multiLevelType w:val="hybridMultilevel"/>
    <w:tmpl w:val="7F80E46E"/>
    <w:lvl w:ilvl="0" w:tplc="FFFFFFFF">
      <w:start w:val="1"/>
      <w:numFmt w:val="bullet"/>
      <w:pStyle w:val="PDBullet1"/>
      <w:lvlText w:val=""/>
      <w:lvlJc w:val="left"/>
      <w:pPr>
        <w:tabs>
          <w:tab w:val="num" w:pos="714"/>
        </w:tabs>
        <w:ind w:left="714" w:hanging="357"/>
      </w:pPr>
      <w:rPr>
        <w:rFonts w:hint="default" w:ascii="Symbol" w:hAnsi="Symbol"/>
        <w:b w:val="0"/>
        <w:i w:val="0"/>
        <w:sz w:val="22"/>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55E623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052F4"/>
    <w:multiLevelType w:val="multilevel"/>
    <w:tmpl w:val="D3249B5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i w:val="0"/>
      </w:rPr>
    </w:lvl>
    <w:lvl w:ilvl="2">
      <w:start w:val="1"/>
      <w:numFmt w:val="decimal"/>
      <w:pStyle w:val="Heading3"/>
      <w:isLgl/>
      <w:lvlText w:val="%1.%2.%3"/>
      <w:lvlJc w:val="left"/>
      <w:pPr>
        <w:ind w:left="720" w:hanging="720"/>
      </w:pPr>
      <w:rPr>
        <w:rFonts w:hint="default"/>
        <w:i w:val="0"/>
      </w:rPr>
    </w:lvl>
    <w:lvl w:ilvl="3">
      <w:start w:val="1"/>
      <w:numFmt w:val="decimal"/>
      <w:pStyle w:val="Heading4"/>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5" w15:restartNumberingAfterBreak="0">
    <w:nsid w:val="1D3E0221"/>
    <w:multiLevelType w:val="hybridMultilevel"/>
    <w:tmpl w:val="D6CAAE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1C2552A"/>
    <w:multiLevelType w:val="hybridMultilevel"/>
    <w:tmpl w:val="96281498"/>
    <w:lvl w:ilvl="0" w:tplc="18BAE3D4">
      <w:start w:val="1"/>
      <w:numFmt w:val="bullet"/>
      <w:pStyle w:val="ListBullet"/>
      <w:lvlText w:val=""/>
      <w:lvlJc w:val="left"/>
      <w:pPr>
        <w:tabs>
          <w:tab w:val="num" w:pos="709"/>
        </w:tabs>
        <w:ind w:left="709" w:hanging="425"/>
      </w:pPr>
      <w:rPr>
        <w:rFonts w:hint="default" w:ascii="Wingdings 3" w:hAnsi="Wingdings 3"/>
        <w:color w:val="F79646" w:themeColor="accent6"/>
        <w:sz w:val="20"/>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925297D"/>
    <w:multiLevelType w:val="hybridMultilevel"/>
    <w:tmpl w:val="DED63970"/>
    <w:lvl w:ilvl="0" w:tplc="7D9C3298">
      <w:start w:val="1"/>
      <w:numFmt w:val="decimal"/>
      <w:pStyle w:val="Bodycopy-recommendations"/>
      <w:lvlText w:val="%1."/>
      <w:lvlJc w:val="left"/>
      <w:pPr>
        <w:ind w:left="1032" w:hanging="360"/>
      </w:pPr>
      <w:rPr>
        <w:b/>
        <w:bCs w:val="0"/>
      </w:rPr>
    </w:lvl>
    <w:lvl w:ilvl="1" w:tplc="0C090019">
      <w:start w:val="1"/>
      <w:numFmt w:val="lowerLetter"/>
      <w:lvlText w:val="%2."/>
      <w:lvlJc w:val="left"/>
      <w:pPr>
        <w:ind w:left="1752" w:hanging="360"/>
      </w:pPr>
    </w:lvl>
    <w:lvl w:ilvl="2" w:tplc="F604BEBE">
      <w:start w:val="28"/>
      <w:numFmt w:val="bullet"/>
      <w:lvlText w:val=""/>
      <w:lvlJc w:val="left"/>
      <w:pPr>
        <w:ind w:left="2652" w:hanging="360"/>
      </w:pPr>
      <w:rPr>
        <w:rFonts w:hint="default" w:ascii="Symbol" w:hAnsi="Symbol" w:eastAsia="Times New Roman" w:cs="Arial"/>
        <w:sz w:val="24"/>
      </w:rPr>
    </w:lvl>
    <w:lvl w:ilvl="3" w:tplc="0C09000F">
      <w:start w:val="1"/>
      <w:numFmt w:val="decimal"/>
      <w:lvlText w:val="%4."/>
      <w:lvlJc w:val="left"/>
      <w:pPr>
        <w:ind w:left="3192" w:hanging="360"/>
      </w:pPr>
    </w:lvl>
    <w:lvl w:ilvl="4" w:tplc="0C090019">
      <w:start w:val="1"/>
      <w:numFmt w:val="lowerLetter"/>
      <w:lvlText w:val="%5."/>
      <w:lvlJc w:val="left"/>
      <w:pPr>
        <w:ind w:left="3912" w:hanging="360"/>
      </w:pPr>
    </w:lvl>
    <w:lvl w:ilvl="5" w:tplc="0C09001B">
      <w:start w:val="1"/>
      <w:numFmt w:val="lowerRoman"/>
      <w:lvlText w:val="%6."/>
      <w:lvlJc w:val="right"/>
      <w:pPr>
        <w:ind w:left="4632" w:hanging="180"/>
      </w:pPr>
    </w:lvl>
    <w:lvl w:ilvl="6" w:tplc="0C09000F">
      <w:start w:val="1"/>
      <w:numFmt w:val="decimal"/>
      <w:lvlText w:val="%7."/>
      <w:lvlJc w:val="left"/>
      <w:pPr>
        <w:ind w:left="5352" w:hanging="360"/>
      </w:pPr>
    </w:lvl>
    <w:lvl w:ilvl="7" w:tplc="0C090019">
      <w:start w:val="1"/>
      <w:numFmt w:val="lowerLetter"/>
      <w:lvlText w:val="%8."/>
      <w:lvlJc w:val="left"/>
      <w:pPr>
        <w:ind w:left="6072" w:hanging="360"/>
      </w:pPr>
    </w:lvl>
    <w:lvl w:ilvl="8" w:tplc="0C09001B">
      <w:start w:val="1"/>
      <w:numFmt w:val="lowerRoman"/>
      <w:lvlText w:val="%9."/>
      <w:lvlJc w:val="right"/>
      <w:pPr>
        <w:ind w:left="6792" w:hanging="180"/>
      </w:pPr>
    </w:lvl>
  </w:abstractNum>
  <w:abstractNum w:abstractNumId="8" w15:restartNumberingAfterBreak="0">
    <w:nsid w:val="378650B3"/>
    <w:multiLevelType w:val="hybridMultilevel"/>
    <w:tmpl w:val="D9181620"/>
    <w:lvl w:ilvl="0" w:tplc="220A1D6E">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042722"/>
    <w:multiLevelType w:val="hybridMultilevel"/>
    <w:tmpl w:val="E35AB0DC"/>
    <w:lvl w:ilvl="0" w:tplc="589A9B44">
      <w:numFmt w:val="bullet"/>
      <w:lvlText w:val=""/>
      <w:lvlJc w:val="left"/>
      <w:pPr>
        <w:ind w:left="835" w:hanging="361"/>
      </w:pPr>
      <w:rPr>
        <w:rFonts w:hint="default" w:ascii="Symbol" w:hAnsi="Symbol" w:eastAsia="Symbol" w:cs="Symbol"/>
        <w:b w:val="0"/>
        <w:bCs w:val="0"/>
        <w:i w:val="0"/>
        <w:iCs w:val="0"/>
        <w:w w:val="100"/>
        <w:sz w:val="22"/>
        <w:szCs w:val="22"/>
        <w:lang w:val="en-US" w:eastAsia="en-US" w:bidi="ar-SA"/>
      </w:rPr>
    </w:lvl>
    <w:lvl w:ilvl="1" w:tplc="09A680A0">
      <w:numFmt w:val="bullet"/>
      <w:lvlText w:val="•"/>
      <w:lvlJc w:val="left"/>
      <w:pPr>
        <w:ind w:left="1744" w:hanging="360"/>
      </w:pPr>
      <w:rPr>
        <w:rFonts w:hint="default" w:ascii="Calibri" w:hAnsi="Calibri" w:eastAsia="Calibri" w:cs="Calibri"/>
        <w:b w:val="0"/>
        <w:bCs w:val="0"/>
        <w:i w:val="0"/>
        <w:iCs w:val="0"/>
        <w:w w:val="100"/>
        <w:sz w:val="22"/>
        <w:szCs w:val="22"/>
        <w:lang w:val="en-US" w:eastAsia="en-US" w:bidi="ar-SA"/>
      </w:rPr>
    </w:lvl>
    <w:lvl w:ilvl="2" w:tplc="07FA5478">
      <w:numFmt w:val="bullet"/>
      <w:lvlText w:val="•"/>
      <w:lvlJc w:val="left"/>
      <w:pPr>
        <w:ind w:left="2640" w:hanging="360"/>
      </w:pPr>
      <w:rPr>
        <w:rFonts w:hint="default"/>
        <w:lang w:val="en-US" w:eastAsia="en-US" w:bidi="ar-SA"/>
      </w:rPr>
    </w:lvl>
    <w:lvl w:ilvl="3" w:tplc="096A62CC">
      <w:numFmt w:val="bullet"/>
      <w:lvlText w:val="•"/>
      <w:lvlJc w:val="left"/>
      <w:pPr>
        <w:ind w:left="3541" w:hanging="360"/>
      </w:pPr>
      <w:rPr>
        <w:rFonts w:hint="default"/>
        <w:lang w:val="en-US" w:eastAsia="en-US" w:bidi="ar-SA"/>
      </w:rPr>
    </w:lvl>
    <w:lvl w:ilvl="4" w:tplc="AD6A2A02">
      <w:numFmt w:val="bullet"/>
      <w:lvlText w:val="•"/>
      <w:lvlJc w:val="left"/>
      <w:pPr>
        <w:ind w:left="4442" w:hanging="360"/>
      </w:pPr>
      <w:rPr>
        <w:rFonts w:hint="default"/>
        <w:lang w:val="en-US" w:eastAsia="en-US" w:bidi="ar-SA"/>
      </w:rPr>
    </w:lvl>
    <w:lvl w:ilvl="5" w:tplc="0AE2EC08">
      <w:numFmt w:val="bullet"/>
      <w:lvlText w:val="•"/>
      <w:lvlJc w:val="left"/>
      <w:pPr>
        <w:ind w:left="5343" w:hanging="360"/>
      </w:pPr>
      <w:rPr>
        <w:rFonts w:hint="default"/>
        <w:lang w:val="en-US" w:eastAsia="en-US" w:bidi="ar-SA"/>
      </w:rPr>
    </w:lvl>
    <w:lvl w:ilvl="6" w:tplc="7D60466C">
      <w:numFmt w:val="bullet"/>
      <w:lvlText w:val="•"/>
      <w:lvlJc w:val="left"/>
      <w:pPr>
        <w:ind w:left="6243" w:hanging="360"/>
      </w:pPr>
      <w:rPr>
        <w:rFonts w:hint="default"/>
        <w:lang w:val="en-US" w:eastAsia="en-US" w:bidi="ar-SA"/>
      </w:rPr>
    </w:lvl>
    <w:lvl w:ilvl="7" w:tplc="13CE32FC">
      <w:numFmt w:val="bullet"/>
      <w:lvlText w:val="•"/>
      <w:lvlJc w:val="left"/>
      <w:pPr>
        <w:ind w:left="7144" w:hanging="360"/>
      </w:pPr>
      <w:rPr>
        <w:rFonts w:hint="default"/>
        <w:lang w:val="en-US" w:eastAsia="en-US" w:bidi="ar-SA"/>
      </w:rPr>
    </w:lvl>
    <w:lvl w:ilvl="8" w:tplc="76F89488">
      <w:numFmt w:val="bullet"/>
      <w:lvlText w:val="•"/>
      <w:lvlJc w:val="left"/>
      <w:pPr>
        <w:ind w:left="8045" w:hanging="360"/>
      </w:pPr>
      <w:rPr>
        <w:rFonts w:hint="default"/>
        <w:lang w:val="en-US" w:eastAsia="en-US" w:bidi="ar-SA"/>
      </w:rPr>
    </w:lvl>
  </w:abstractNum>
  <w:abstractNum w:abstractNumId="10" w15:restartNumberingAfterBreak="0">
    <w:nsid w:val="43652F9A"/>
    <w:multiLevelType w:val="hybridMultilevel"/>
    <w:tmpl w:val="B5FC31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0C151A3"/>
    <w:multiLevelType w:val="hybridMultilevel"/>
    <w:tmpl w:val="3BD25F62"/>
    <w:lvl w:ilvl="0" w:tplc="CA48BD30">
      <w:start w:val="15"/>
      <w:numFmt w:val="decimal"/>
      <w:lvlText w:val="%1."/>
      <w:lvlJc w:val="left"/>
      <w:pPr>
        <w:ind w:left="832" w:hanging="361"/>
      </w:pPr>
      <w:rPr>
        <w:rFonts w:hint="default" w:ascii="Calibri" w:hAnsi="Calibri" w:eastAsia="Calibri" w:cs="Calibri"/>
        <w:b w:val="0"/>
        <w:bCs w:val="0"/>
        <w:i w:val="0"/>
        <w:iCs w:val="0"/>
        <w:w w:val="100"/>
        <w:sz w:val="22"/>
        <w:szCs w:val="22"/>
        <w:lang w:val="en-US" w:eastAsia="en-US" w:bidi="ar-SA"/>
      </w:rPr>
    </w:lvl>
    <w:lvl w:ilvl="1" w:tplc="4AE8FE28">
      <w:numFmt w:val="bullet"/>
      <w:lvlText w:val="•"/>
      <w:lvlJc w:val="left"/>
      <w:pPr>
        <w:ind w:left="1415" w:hanging="361"/>
      </w:pPr>
      <w:rPr>
        <w:rFonts w:hint="default"/>
        <w:lang w:val="en-US" w:eastAsia="en-US" w:bidi="ar-SA"/>
      </w:rPr>
    </w:lvl>
    <w:lvl w:ilvl="2" w:tplc="F2D8D928">
      <w:numFmt w:val="bullet"/>
      <w:lvlText w:val="•"/>
      <w:lvlJc w:val="left"/>
      <w:pPr>
        <w:ind w:left="1990" w:hanging="361"/>
      </w:pPr>
      <w:rPr>
        <w:rFonts w:hint="default"/>
        <w:lang w:val="en-US" w:eastAsia="en-US" w:bidi="ar-SA"/>
      </w:rPr>
    </w:lvl>
    <w:lvl w:ilvl="3" w:tplc="5AF6E1B0">
      <w:numFmt w:val="bullet"/>
      <w:lvlText w:val="•"/>
      <w:lvlJc w:val="left"/>
      <w:pPr>
        <w:ind w:left="2565" w:hanging="361"/>
      </w:pPr>
      <w:rPr>
        <w:rFonts w:hint="default"/>
        <w:lang w:val="en-US" w:eastAsia="en-US" w:bidi="ar-SA"/>
      </w:rPr>
    </w:lvl>
    <w:lvl w:ilvl="4" w:tplc="BBE85948">
      <w:numFmt w:val="bullet"/>
      <w:lvlText w:val="•"/>
      <w:lvlJc w:val="left"/>
      <w:pPr>
        <w:ind w:left="3140" w:hanging="361"/>
      </w:pPr>
      <w:rPr>
        <w:rFonts w:hint="default"/>
        <w:lang w:val="en-US" w:eastAsia="en-US" w:bidi="ar-SA"/>
      </w:rPr>
    </w:lvl>
    <w:lvl w:ilvl="5" w:tplc="B03EC7B4">
      <w:numFmt w:val="bullet"/>
      <w:lvlText w:val="•"/>
      <w:lvlJc w:val="left"/>
      <w:pPr>
        <w:ind w:left="3715" w:hanging="361"/>
      </w:pPr>
      <w:rPr>
        <w:rFonts w:hint="default"/>
        <w:lang w:val="en-US" w:eastAsia="en-US" w:bidi="ar-SA"/>
      </w:rPr>
    </w:lvl>
    <w:lvl w:ilvl="6" w:tplc="E118E10A">
      <w:numFmt w:val="bullet"/>
      <w:lvlText w:val="•"/>
      <w:lvlJc w:val="left"/>
      <w:pPr>
        <w:ind w:left="4290" w:hanging="361"/>
      </w:pPr>
      <w:rPr>
        <w:rFonts w:hint="default"/>
        <w:lang w:val="en-US" w:eastAsia="en-US" w:bidi="ar-SA"/>
      </w:rPr>
    </w:lvl>
    <w:lvl w:ilvl="7" w:tplc="EB8022B0">
      <w:numFmt w:val="bullet"/>
      <w:lvlText w:val="•"/>
      <w:lvlJc w:val="left"/>
      <w:pPr>
        <w:ind w:left="4865" w:hanging="361"/>
      </w:pPr>
      <w:rPr>
        <w:rFonts w:hint="default"/>
        <w:lang w:val="en-US" w:eastAsia="en-US" w:bidi="ar-SA"/>
      </w:rPr>
    </w:lvl>
    <w:lvl w:ilvl="8" w:tplc="3FB47102">
      <w:numFmt w:val="bullet"/>
      <w:lvlText w:val="•"/>
      <w:lvlJc w:val="left"/>
      <w:pPr>
        <w:ind w:left="5440" w:hanging="361"/>
      </w:pPr>
      <w:rPr>
        <w:rFonts w:hint="default"/>
        <w:lang w:val="en-US" w:eastAsia="en-US" w:bidi="ar-SA"/>
      </w:rPr>
    </w:lvl>
  </w:abstractNum>
  <w:abstractNum w:abstractNumId="12" w15:restartNumberingAfterBreak="0">
    <w:nsid w:val="531D4EA3"/>
    <w:multiLevelType w:val="hybridMultilevel"/>
    <w:tmpl w:val="1416001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3" w15:restartNumberingAfterBreak="0">
    <w:nsid w:val="544F21D4"/>
    <w:multiLevelType w:val="hybridMultilevel"/>
    <w:tmpl w:val="8BE4517C"/>
    <w:lvl w:ilvl="0" w:tplc="7456AA0A">
      <w:start w:val="1"/>
      <w:numFmt w:val="decimal"/>
      <w:lvlText w:val="%1."/>
      <w:lvlJc w:val="left"/>
      <w:pPr>
        <w:ind w:left="475" w:hanging="360"/>
      </w:pPr>
      <w:rPr>
        <w:rFonts w:hint="default"/>
        <w:b/>
        <w:bCs/>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4" w15:restartNumberingAfterBreak="0">
    <w:nsid w:val="5F8B2A2D"/>
    <w:multiLevelType w:val="hybridMultilevel"/>
    <w:tmpl w:val="74AEDC44"/>
    <w:lvl w:ilvl="0" w:tplc="D9AAC77E">
      <w:start w:val="1"/>
      <w:numFmt w:val="decimal"/>
      <w:lvlText w:val="%1."/>
      <w:lvlJc w:val="left"/>
      <w:pPr>
        <w:ind w:left="832" w:hanging="360"/>
      </w:pPr>
      <w:rPr>
        <w:rFonts w:hint="default" w:ascii="Calibri" w:hAnsi="Calibri" w:eastAsia="Calibri" w:cs="Calibri"/>
        <w:b w:val="0"/>
        <w:bCs w:val="0"/>
        <w:i w:val="0"/>
        <w:iCs w:val="0"/>
        <w:w w:val="100"/>
        <w:sz w:val="22"/>
        <w:szCs w:val="22"/>
        <w:lang w:val="en-US" w:eastAsia="en-US" w:bidi="ar-SA"/>
      </w:rPr>
    </w:lvl>
    <w:lvl w:ilvl="1" w:tplc="AE48A1DE">
      <w:numFmt w:val="bullet"/>
      <w:lvlText w:val="•"/>
      <w:lvlJc w:val="left"/>
      <w:pPr>
        <w:ind w:left="1415" w:hanging="360"/>
      </w:pPr>
      <w:rPr>
        <w:rFonts w:hint="default"/>
        <w:lang w:val="en-US" w:eastAsia="en-US" w:bidi="ar-SA"/>
      </w:rPr>
    </w:lvl>
    <w:lvl w:ilvl="2" w:tplc="3BAA601C">
      <w:numFmt w:val="bullet"/>
      <w:lvlText w:val="•"/>
      <w:lvlJc w:val="left"/>
      <w:pPr>
        <w:ind w:left="1990" w:hanging="360"/>
      </w:pPr>
      <w:rPr>
        <w:rFonts w:hint="default"/>
        <w:lang w:val="en-US" w:eastAsia="en-US" w:bidi="ar-SA"/>
      </w:rPr>
    </w:lvl>
    <w:lvl w:ilvl="3" w:tplc="870092B6">
      <w:numFmt w:val="bullet"/>
      <w:lvlText w:val="•"/>
      <w:lvlJc w:val="left"/>
      <w:pPr>
        <w:ind w:left="2565" w:hanging="360"/>
      </w:pPr>
      <w:rPr>
        <w:rFonts w:hint="default"/>
        <w:lang w:val="en-US" w:eastAsia="en-US" w:bidi="ar-SA"/>
      </w:rPr>
    </w:lvl>
    <w:lvl w:ilvl="4" w:tplc="E6EA6062">
      <w:numFmt w:val="bullet"/>
      <w:lvlText w:val="•"/>
      <w:lvlJc w:val="left"/>
      <w:pPr>
        <w:ind w:left="3140" w:hanging="360"/>
      </w:pPr>
      <w:rPr>
        <w:rFonts w:hint="default"/>
        <w:lang w:val="en-US" w:eastAsia="en-US" w:bidi="ar-SA"/>
      </w:rPr>
    </w:lvl>
    <w:lvl w:ilvl="5" w:tplc="190061C6">
      <w:numFmt w:val="bullet"/>
      <w:lvlText w:val="•"/>
      <w:lvlJc w:val="left"/>
      <w:pPr>
        <w:ind w:left="3715" w:hanging="360"/>
      </w:pPr>
      <w:rPr>
        <w:rFonts w:hint="default"/>
        <w:lang w:val="en-US" w:eastAsia="en-US" w:bidi="ar-SA"/>
      </w:rPr>
    </w:lvl>
    <w:lvl w:ilvl="6" w:tplc="488449D2">
      <w:numFmt w:val="bullet"/>
      <w:lvlText w:val="•"/>
      <w:lvlJc w:val="left"/>
      <w:pPr>
        <w:ind w:left="4290" w:hanging="360"/>
      </w:pPr>
      <w:rPr>
        <w:rFonts w:hint="default"/>
        <w:lang w:val="en-US" w:eastAsia="en-US" w:bidi="ar-SA"/>
      </w:rPr>
    </w:lvl>
    <w:lvl w:ilvl="7" w:tplc="5B867E7C">
      <w:numFmt w:val="bullet"/>
      <w:lvlText w:val="•"/>
      <w:lvlJc w:val="left"/>
      <w:pPr>
        <w:ind w:left="4865" w:hanging="360"/>
      </w:pPr>
      <w:rPr>
        <w:rFonts w:hint="default"/>
        <w:lang w:val="en-US" w:eastAsia="en-US" w:bidi="ar-SA"/>
      </w:rPr>
    </w:lvl>
    <w:lvl w:ilvl="8" w:tplc="D24A0D9E">
      <w:numFmt w:val="bullet"/>
      <w:lvlText w:val="•"/>
      <w:lvlJc w:val="left"/>
      <w:pPr>
        <w:ind w:left="5440" w:hanging="360"/>
      </w:pPr>
      <w:rPr>
        <w:rFonts w:hint="default"/>
        <w:lang w:val="en-US" w:eastAsia="en-US" w:bidi="ar-SA"/>
      </w:rPr>
    </w:lvl>
  </w:abstractNum>
  <w:abstractNum w:abstractNumId="15" w15:restartNumberingAfterBreak="0">
    <w:nsid w:val="626B66C0"/>
    <w:multiLevelType w:val="hybridMultilevel"/>
    <w:tmpl w:val="2990F672"/>
    <w:lvl w:ilvl="0" w:tplc="15E07F8E">
      <w:start w:val="9"/>
      <w:numFmt w:val="decimal"/>
      <w:lvlText w:val="%1."/>
      <w:lvlJc w:val="left"/>
      <w:pPr>
        <w:ind w:left="832" w:hanging="361"/>
      </w:pPr>
      <w:rPr>
        <w:rFonts w:hint="default" w:ascii="Calibri" w:hAnsi="Calibri" w:eastAsia="Calibri" w:cs="Calibri"/>
        <w:b w:val="0"/>
        <w:bCs w:val="0"/>
        <w:i w:val="0"/>
        <w:iCs w:val="0"/>
        <w:w w:val="100"/>
        <w:sz w:val="22"/>
        <w:szCs w:val="22"/>
        <w:lang w:val="en-US" w:eastAsia="en-US" w:bidi="ar-SA"/>
      </w:rPr>
    </w:lvl>
    <w:lvl w:ilvl="1" w:tplc="CA06F876">
      <w:numFmt w:val="bullet"/>
      <w:lvlText w:val="•"/>
      <w:lvlJc w:val="left"/>
      <w:pPr>
        <w:ind w:left="1415" w:hanging="361"/>
      </w:pPr>
      <w:rPr>
        <w:rFonts w:hint="default"/>
        <w:lang w:val="en-US" w:eastAsia="en-US" w:bidi="ar-SA"/>
      </w:rPr>
    </w:lvl>
    <w:lvl w:ilvl="2" w:tplc="8312CCC4">
      <w:numFmt w:val="bullet"/>
      <w:lvlText w:val="•"/>
      <w:lvlJc w:val="left"/>
      <w:pPr>
        <w:ind w:left="1990" w:hanging="361"/>
      </w:pPr>
      <w:rPr>
        <w:rFonts w:hint="default"/>
        <w:lang w:val="en-US" w:eastAsia="en-US" w:bidi="ar-SA"/>
      </w:rPr>
    </w:lvl>
    <w:lvl w:ilvl="3" w:tplc="0156B2B2">
      <w:numFmt w:val="bullet"/>
      <w:lvlText w:val="•"/>
      <w:lvlJc w:val="left"/>
      <w:pPr>
        <w:ind w:left="2565" w:hanging="361"/>
      </w:pPr>
      <w:rPr>
        <w:rFonts w:hint="default"/>
        <w:lang w:val="en-US" w:eastAsia="en-US" w:bidi="ar-SA"/>
      </w:rPr>
    </w:lvl>
    <w:lvl w:ilvl="4" w:tplc="C8EA7136">
      <w:numFmt w:val="bullet"/>
      <w:lvlText w:val="•"/>
      <w:lvlJc w:val="left"/>
      <w:pPr>
        <w:ind w:left="3140" w:hanging="361"/>
      </w:pPr>
      <w:rPr>
        <w:rFonts w:hint="default"/>
        <w:lang w:val="en-US" w:eastAsia="en-US" w:bidi="ar-SA"/>
      </w:rPr>
    </w:lvl>
    <w:lvl w:ilvl="5" w:tplc="8DF68C88">
      <w:numFmt w:val="bullet"/>
      <w:lvlText w:val="•"/>
      <w:lvlJc w:val="left"/>
      <w:pPr>
        <w:ind w:left="3715" w:hanging="361"/>
      </w:pPr>
      <w:rPr>
        <w:rFonts w:hint="default"/>
        <w:lang w:val="en-US" w:eastAsia="en-US" w:bidi="ar-SA"/>
      </w:rPr>
    </w:lvl>
    <w:lvl w:ilvl="6" w:tplc="B6207264">
      <w:numFmt w:val="bullet"/>
      <w:lvlText w:val="•"/>
      <w:lvlJc w:val="left"/>
      <w:pPr>
        <w:ind w:left="4290" w:hanging="361"/>
      </w:pPr>
      <w:rPr>
        <w:rFonts w:hint="default"/>
        <w:lang w:val="en-US" w:eastAsia="en-US" w:bidi="ar-SA"/>
      </w:rPr>
    </w:lvl>
    <w:lvl w:ilvl="7" w:tplc="0AFEFB1A">
      <w:numFmt w:val="bullet"/>
      <w:lvlText w:val="•"/>
      <w:lvlJc w:val="left"/>
      <w:pPr>
        <w:ind w:left="4865" w:hanging="361"/>
      </w:pPr>
      <w:rPr>
        <w:rFonts w:hint="default"/>
        <w:lang w:val="en-US" w:eastAsia="en-US" w:bidi="ar-SA"/>
      </w:rPr>
    </w:lvl>
    <w:lvl w:ilvl="8" w:tplc="DCBE207A">
      <w:numFmt w:val="bullet"/>
      <w:lvlText w:val="•"/>
      <w:lvlJc w:val="left"/>
      <w:pPr>
        <w:ind w:left="5440" w:hanging="361"/>
      </w:pPr>
      <w:rPr>
        <w:rFonts w:hint="default"/>
        <w:lang w:val="en-US" w:eastAsia="en-US" w:bidi="ar-SA"/>
      </w:rPr>
    </w:lvl>
  </w:abstractNum>
  <w:abstractNum w:abstractNumId="16" w15:restartNumberingAfterBreak="0">
    <w:nsid w:val="72F61F7E"/>
    <w:multiLevelType w:val="hybridMultilevel"/>
    <w:tmpl w:val="ABAC6C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671725">
    <w:abstractNumId w:val="0"/>
  </w:num>
  <w:num w:numId="2" w16cid:durableId="1464537071">
    <w:abstractNumId w:val="11"/>
  </w:num>
  <w:num w:numId="3" w16cid:durableId="430781105">
    <w:abstractNumId w:val="15"/>
  </w:num>
  <w:num w:numId="4" w16cid:durableId="804391631">
    <w:abstractNumId w:val="14"/>
  </w:num>
  <w:num w:numId="5" w16cid:durableId="1131358859">
    <w:abstractNumId w:val="9"/>
  </w:num>
  <w:num w:numId="6" w16cid:durableId="1437212695">
    <w:abstractNumId w:val="10"/>
  </w:num>
  <w:num w:numId="7" w16cid:durableId="2011181485">
    <w:abstractNumId w:val="1"/>
  </w:num>
  <w:num w:numId="8" w16cid:durableId="1274169594">
    <w:abstractNumId w:val="13"/>
  </w:num>
  <w:num w:numId="9" w16cid:durableId="542449779">
    <w:abstractNumId w:val="6"/>
  </w:num>
  <w:num w:numId="10" w16cid:durableId="626622447">
    <w:abstractNumId w:val="16"/>
  </w:num>
  <w:num w:numId="11" w16cid:durableId="1177504716">
    <w:abstractNumId w:val="3"/>
  </w:num>
  <w:num w:numId="12" w16cid:durableId="149836110">
    <w:abstractNumId w:val="4"/>
  </w:num>
  <w:num w:numId="13" w16cid:durableId="1700162193">
    <w:abstractNumId w:val="8"/>
  </w:num>
  <w:num w:numId="14" w16cid:durableId="1076393332">
    <w:abstractNumId w:val="2"/>
  </w:num>
  <w:num w:numId="15" w16cid:durableId="1723138512">
    <w:abstractNumId w:val="2"/>
  </w:num>
  <w:num w:numId="16" w16cid:durableId="130368152">
    <w:abstractNumId w:val="12"/>
  </w:num>
  <w:num w:numId="17" w16cid:durableId="1112747748">
    <w:abstractNumId w:val="5"/>
  </w:num>
  <w:num w:numId="18" w16cid:durableId="77078324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9190243">
    <w:abstractNumId w:val="2"/>
  </w:num>
  <w:num w:numId="20" w16cid:durableId="1919558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revisionView w:markup="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1C34"/>
    <w:rsid w:val="000641D7"/>
    <w:rsid w:val="0008419A"/>
    <w:rsid w:val="00087A2F"/>
    <w:rsid w:val="000976A5"/>
    <w:rsid w:val="000D0879"/>
    <w:rsid w:val="000D53F0"/>
    <w:rsid w:val="000D6DC4"/>
    <w:rsid w:val="000F1CB2"/>
    <w:rsid w:val="000F72A1"/>
    <w:rsid w:val="00117E3B"/>
    <w:rsid w:val="001529F7"/>
    <w:rsid w:val="001B6958"/>
    <w:rsid w:val="001C31E9"/>
    <w:rsid w:val="00220BC4"/>
    <w:rsid w:val="00224070"/>
    <w:rsid w:val="00265116"/>
    <w:rsid w:val="00283261"/>
    <w:rsid w:val="002A189B"/>
    <w:rsid w:val="002A18F2"/>
    <w:rsid w:val="002A6E8E"/>
    <w:rsid w:val="002D36A1"/>
    <w:rsid w:val="002F08A5"/>
    <w:rsid w:val="003222CA"/>
    <w:rsid w:val="00330556"/>
    <w:rsid w:val="0036120A"/>
    <w:rsid w:val="00372904"/>
    <w:rsid w:val="00381F36"/>
    <w:rsid w:val="00382827"/>
    <w:rsid w:val="003A2156"/>
    <w:rsid w:val="003E4EC0"/>
    <w:rsid w:val="00410BCF"/>
    <w:rsid w:val="0043748B"/>
    <w:rsid w:val="004806CB"/>
    <w:rsid w:val="0048555F"/>
    <w:rsid w:val="00494DCD"/>
    <w:rsid w:val="004978FA"/>
    <w:rsid w:val="004A5AA7"/>
    <w:rsid w:val="004E7E43"/>
    <w:rsid w:val="0058036B"/>
    <w:rsid w:val="00584DAF"/>
    <w:rsid w:val="005876B8"/>
    <w:rsid w:val="00594C0C"/>
    <w:rsid w:val="0059515E"/>
    <w:rsid w:val="005D762A"/>
    <w:rsid w:val="005E1C34"/>
    <w:rsid w:val="005F5BE8"/>
    <w:rsid w:val="00657B20"/>
    <w:rsid w:val="006610A9"/>
    <w:rsid w:val="00725F86"/>
    <w:rsid w:val="0075596A"/>
    <w:rsid w:val="00770789"/>
    <w:rsid w:val="007B0258"/>
    <w:rsid w:val="00803C06"/>
    <w:rsid w:val="00827FAC"/>
    <w:rsid w:val="0087612A"/>
    <w:rsid w:val="0089204F"/>
    <w:rsid w:val="008C3C50"/>
    <w:rsid w:val="008F2C03"/>
    <w:rsid w:val="008F7A67"/>
    <w:rsid w:val="00914257"/>
    <w:rsid w:val="009163DB"/>
    <w:rsid w:val="00925A71"/>
    <w:rsid w:val="00942BC8"/>
    <w:rsid w:val="009A228D"/>
    <w:rsid w:val="009A5E5E"/>
    <w:rsid w:val="009B5B6D"/>
    <w:rsid w:val="009F138B"/>
    <w:rsid w:val="00A1220E"/>
    <w:rsid w:val="00A15E59"/>
    <w:rsid w:val="00A45C7D"/>
    <w:rsid w:val="00A62740"/>
    <w:rsid w:val="00A704CD"/>
    <w:rsid w:val="00AB2D4B"/>
    <w:rsid w:val="00AB3E92"/>
    <w:rsid w:val="00AB45A7"/>
    <w:rsid w:val="00AE22B2"/>
    <w:rsid w:val="00B42558"/>
    <w:rsid w:val="00B55ABB"/>
    <w:rsid w:val="00BA515A"/>
    <w:rsid w:val="00BC32F8"/>
    <w:rsid w:val="00BC75D6"/>
    <w:rsid w:val="00BF6124"/>
    <w:rsid w:val="00C77F52"/>
    <w:rsid w:val="00CC0233"/>
    <w:rsid w:val="00CC62E2"/>
    <w:rsid w:val="00CE0DB9"/>
    <w:rsid w:val="00CE6381"/>
    <w:rsid w:val="00CF66E5"/>
    <w:rsid w:val="00D36707"/>
    <w:rsid w:val="00D43F96"/>
    <w:rsid w:val="00DC6B8A"/>
    <w:rsid w:val="00DE6F27"/>
    <w:rsid w:val="00E42DA7"/>
    <w:rsid w:val="00E51EBA"/>
    <w:rsid w:val="00EB166C"/>
    <w:rsid w:val="00ED5238"/>
    <w:rsid w:val="00EF6F8B"/>
    <w:rsid w:val="00F17E7C"/>
    <w:rsid w:val="00F40715"/>
    <w:rsid w:val="00F920C0"/>
    <w:rsid w:val="00FA0463"/>
    <w:rsid w:val="01585B0A"/>
    <w:rsid w:val="048C6D02"/>
    <w:rsid w:val="05386635"/>
    <w:rsid w:val="053DC9ED"/>
    <w:rsid w:val="080A268B"/>
    <w:rsid w:val="0957E65D"/>
    <w:rsid w:val="0AF8C9D1"/>
    <w:rsid w:val="1108E477"/>
    <w:rsid w:val="1162B2CF"/>
    <w:rsid w:val="117E5089"/>
    <w:rsid w:val="12C5BDE8"/>
    <w:rsid w:val="12D141DB"/>
    <w:rsid w:val="19817E3F"/>
    <w:rsid w:val="1A3231FD"/>
    <w:rsid w:val="1D00A395"/>
    <w:rsid w:val="220CD556"/>
    <w:rsid w:val="23B67C48"/>
    <w:rsid w:val="26EE1D0A"/>
    <w:rsid w:val="275FC262"/>
    <w:rsid w:val="290208FA"/>
    <w:rsid w:val="2909BE37"/>
    <w:rsid w:val="2918A0A6"/>
    <w:rsid w:val="2B67DD45"/>
    <w:rsid w:val="2F3E1D37"/>
    <w:rsid w:val="2F87E22A"/>
    <w:rsid w:val="30D9ED98"/>
    <w:rsid w:val="30E17E23"/>
    <w:rsid w:val="30F3F282"/>
    <w:rsid w:val="31FE27FE"/>
    <w:rsid w:val="33453972"/>
    <w:rsid w:val="33B0900B"/>
    <w:rsid w:val="34881EF9"/>
    <w:rsid w:val="355ACC09"/>
    <w:rsid w:val="355F6580"/>
    <w:rsid w:val="36FEFF7E"/>
    <w:rsid w:val="37982BC1"/>
    <w:rsid w:val="37B70D10"/>
    <w:rsid w:val="3824DCA8"/>
    <w:rsid w:val="394267BF"/>
    <w:rsid w:val="3951AA58"/>
    <w:rsid w:val="39EEF9EA"/>
    <w:rsid w:val="3AFBC84C"/>
    <w:rsid w:val="3D0697E5"/>
    <w:rsid w:val="3D0C977B"/>
    <w:rsid w:val="3D40FFC8"/>
    <w:rsid w:val="3EC5D3D6"/>
    <w:rsid w:val="40BA9C15"/>
    <w:rsid w:val="41BF2826"/>
    <w:rsid w:val="43218E11"/>
    <w:rsid w:val="44F98FE5"/>
    <w:rsid w:val="469D0057"/>
    <w:rsid w:val="46E7E20E"/>
    <w:rsid w:val="48501B80"/>
    <w:rsid w:val="48B07E1B"/>
    <w:rsid w:val="5007FE9F"/>
    <w:rsid w:val="501F4E40"/>
    <w:rsid w:val="503DE79B"/>
    <w:rsid w:val="5051534F"/>
    <w:rsid w:val="50BB9000"/>
    <w:rsid w:val="51C7A765"/>
    <w:rsid w:val="51F30031"/>
    <w:rsid w:val="522FCC67"/>
    <w:rsid w:val="533F9F61"/>
    <w:rsid w:val="53CE529C"/>
    <w:rsid w:val="56774023"/>
    <w:rsid w:val="5B889FAC"/>
    <w:rsid w:val="5D858BE2"/>
    <w:rsid w:val="607D159B"/>
    <w:rsid w:val="6093AD47"/>
    <w:rsid w:val="6396898E"/>
    <w:rsid w:val="64C254C7"/>
    <w:rsid w:val="651B64B5"/>
    <w:rsid w:val="664CBF2B"/>
    <w:rsid w:val="67169ECD"/>
    <w:rsid w:val="674A8DBE"/>
    <w:rsid w:val="681B8FE4"/>
    <w:rsid w:val="68E74428"/>
    <w:rsid w:val="6B8C9AFB"/>
    <w:rsid w:val="6CB3558F"/>
    <w:rsid w:val="6D36FCD0"/>
    <w:rsid w:val="6DB86D79"/>
    <w:rsid w:val="6E3830B6"/>
    <w:rsid w:val="700A1B87"/>
    <w:rsid w:val="70F00E3B"/>
    <w:rsid w:val="72DADD7D"/>
    <w:rsid w:val="7446818B"/>
    <w:rsid w:val="75349A4D"/>
    <w:rsid w:val="76461A98"/>
    <w:rsid w:val="77CC82E5"/>
    <w:rsid w:val="7B0241E2"/>
    <w:rsid w:val="7C61D4F8"/>
    <w:rsid w:val="7CC71E4E"/>
    <w:rsid w:val="7CE57E5D"/>
    <w:rsid w:val="7D37DEB2"/>
    <w:rsid w:val="7E331949"/>
    <w:rsid w:val="7E62EEAF"/>
    <w:rsid w:val="7E9FB8B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E301F"/>
  <w15:docId w15:val="{EBA42555-7FD7-4EA2-BED7-8055A16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AU"/>
    </w:rPr>
  </w:style>
  <w:style w:type="paragraph" w:styleId="Heading1">
    <w:name w:val="heading 1"/>
    <w:next w:val="Normal"/>
    <w:link w:val="Heading1Char"/>
    <w:rsid w:val="00ED5238"/>
    <w:pPr>
      <w:widowControl/>
      <w:numPr>
        <w:numId w:val="12"/>
      </w:numPr>
      <w:autoSpaceDE/>
      <w:autoSpaceDN/>
      <w:spacing w:before="240" w:after="240"/>
      <w:ind w:left="357" w:hanging="357"/>
      <w:outlineLvl w:val="0"/>
    </w:pPr>
    <w:rPr>
      <w:rFonts w:ascii="Arial Bold" w:hAnsi="Arial Bold" w:eastAsia="Calibri" w:cs="Arial"/>
      <w:b/>
      <w:bCs/>
      <w:iCs/>
      <w:color w:val="F79646" w:themeColor="accent6"/>
      <w:sz w:val="26"/>
      <w:szCs w:val="28"/>
      <w:lang w:val="en-AU" w:eastAsia="en-AU"/>
    </w:rPr>
  </w:style>
  <w:style w:type="paragraph" w:styleId="Heading2">
    <w:name w:val="heading 2"/>
    <w:next w:val="Normal"/>
    <w:link w:val="Heading2Char"/>
    <w:rsid w:val="00ED5238"/>
    <w:pPr>
      <w:widowControl/>
      <w:numPr>
        <w:ilvl w:val="1"/>
        <w:numId w:val="12"/>
      </w:numPr>
      <w:autoSpaceDE/>
      <w:autoSpaceDN/>
      <w:spacing w:before="240" w:after="240"/>
      <w:ind w:left="567" w:hanging="567"/>
      <w:outlineLvl w:val="1"/>
    </w:pPr>
    <w:rPr>
      <w:rFonts w:ascii="Arial Bold" w:hAnsi="Arial Bold" w:eastAsia="Calibri" w:cs="Arial"/>
      <w:b/>
      <w:bCs/>
      <w:i/>
      <w:iCs/>
      <w:color w:val="F79646" w:themeColor="accent6"/>
      <w:sz w:val="24"/>
      <w:szCs w:val="28"/>
      <w:lang w:val="en-AU" w:eastAsia="en-AU"/>
    </w:rPr>
  </w:style>
  <w:style w:type="paragraph" w:styleId="Heading3">
    <w:name w:val="heading 3"/>
    <w:basedOn w:val="Heading2"/>
    <w:next w:val="Normal"/>
    <w:link w:val="Heading3Char"/>
    <w:rsid w:val="00ED5238"/>
    <w:pPr>
      <w:numPr>
        <w:ilvl w:val="2"/>
      </w:numPr>
      <w:outlineLvl w:val="2"/>
    </w:pPr>
    <w:rPr>
      <w:i w:val="0"/>
    </w:rPr>
  </w:style>
  <w:style w:type="paragraph" w:styleId="Heading4">
    <w:name w:val="heading 4"/>
    <w:basedOn w:val="Heading3"/>
    <w:next w:val="Normal"/>
    <w:link w:val="Heading4Char"/>
    <w:rsid w:val="00ED5238"/>
    <w:pPr>
      <w:numPr>
        <w:ilvl w:val="3"/>
      </w:numPr>
      <w:ind w:left="993" w:hanging="993"/>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lang w:val="en-US"/>
    </w:rPr>
  </w:style>
  <w:style w:type="paragraph" w:styleId="ListParagraph">
    <w:name w:val="List Paragraph"/>
    <w:basedOn w:val="Normal"/>
    <w:uiPriority w:val="1"/>
    <w:qFormat/>
    <w:pPr>
      <w:spacing w:before="60"/>
      <w:ind w:left="490" w:hanging="359"/>
      <w:jc w:val="both"/>
    </w:pPr>
    <w:rPr>
      <w:lang w:val="en-US"/>
    </w:rPr>
  </w:style>
  <w:style w:type="paragraph" w:styleId="TableParagraph" w:customStyle="1">
    <w:name w:val="Table Paragraph"/>
    <w:basedOn w:val="Normal"/>
    <w:uiPriority w:val="1"/>
    <w:qFormat/>
    <w:pPr>
      <w:spacing w:before="54"/>
      <w:ind w:left="115"/>
    </w:pPr>
    <w:rPr>
      <w:lang w:val="en-US"/>
    </w:rPr>
  </w:style>
  <w:style w:type="paragraph" w:styleId="Header">
    <w:name w:val="header"/>
    <w:basedOn w:val="Normal"/>
    <w:link w:val="HeaderChar"/>
    <w:uiPriority w:val="99"/>
    <w:unhideWhenUsed/>
    <w:rsid w:val="00AE22B2"/>
    <w:pPr>
      <w:tabs>
        <w:tab w:val="center" w:pos="4513"/>
        <w:tab w:val="right" w:pos="9026"/>
      </w:tabs>
    </w:pPr>
  </w:style>
  <w:style w:type="character" w:styleId="HeaderChar" w:customStyle="1">
    <w:name w:val="Header Char"/>
    <w:basedOn w:val="DefaultParagraphFont"/>
    <w:link w:val="Header"/>
    <w:uiPriority w:val="99"/>
    <w:rsid w:val="00AE22B2"/>
    <w:rPr>
      <w:rFonts w:ascii="Calibri" w:hAnsi="Calibri" w:eastAsia="Calibri" w:cs="Calibri"/>
    </w:rPr>
  </w:style>
  <w:style w:type="paragraph" w:styleId="Footer">
    <w:name w:val="footer"/>
    <w:basedOn w:val="Normal"/>
    <w:link w:val="FooterChar"/>
    <w:uiPriority w:val="99"/>
    <w:unhideWhenUsed/>
    <w:rsid w:val="00925A71"/>
    <w:pPr>
      <w:tabs>
        <w:tab w:val="center" w:pos="4513"/>
        <w:tab w:val="right" w:pos="9026"/>
      </w:tabs>
    </w:pPr>
  </w:style>
  <w:style w:type="character" w:styleId="FooterChar" w:customStyle="1">
    <w:name w:val="Footer Char"/>
    <w:basedOn w:val="DefaultParagraphFont"/>
    <w:link w:val="Footer"/>
    <w:uiPriority w:val="99"/>
    <w:rsid w:val="00925A71"/>
    <w:rPr>
      <w:rFonts w:ascii="Calibri" w:hAnsi="Calibri" w:eastAsia="Calibri" w:cs="Calibri"/>
      <w:lang w:val="en-AU"/>
    </w:rPr>
  </w:style>
  <w:style w:type="character" w:styleId="PlaceholderText">
    <w:name w:val="Placeholder Text"/>
    <w:basedOn w:val="DefaultParagraphFont"/>
    <w:uiPriority w:val="99"/>
    <w:semiHidden/>
    <w:rsid w:val="0036120A"/>
    <w:rPr>
      <w:color w:val="808080"/>
    </w:rPr>
  </w:style>
  <w:style w:type="paragraph" w:styleId="Pa1" w:customStyle="1">
    <w:name w:val="Pa1"/>
    <w:basedOn w:val="Normal"/>
    <w:next w:val="Normal"/>
    <w:uiPriority w:val="99"/>
    <w:rsid w:val="0036120A"/>
    <w:pPr>
      <w:widowControl/>
      <w:adjustRightInd w:val="0"/>
      <w:spacing w:line="241" w:lineRule="atLeast"/>
    </w:pPr>
    <w:rPr>
      <w:rFonts w:ascii="VIC" w:hAnsi="VIC" w:eastAsiaTheme="minorHAnsi" w:cstheme="minorBidi"/>
      <w:sz w:val="24"/>
      <w:szCs w:val="24"/>
    </w:rPr>
  </w:style>
  <w:style w:type="character" w:styleId="A6" w:customStyle="1">
    <w:name w:val="A6"/>
    <w:uiPriority w:val="99"/>
    <w:rsid w:val="0036120A"/>
    <w:rPr>
      <w:rFonts w:cs="VIC"/>
      <w:color w:val="221E1F"/>
      <w:sz w:val="16"/>
      <w:szCs w:val="16"/>
    </w:rPr>
  </w:style>
  <w:style w:type="paragraph" w:styleId="ListBullet">
    <w:name w:val="List Bullet"/>
    <w:rsid w:val="00ED5238"/>
    <w:pPr>
      <w:widowControl/>
      <w:numPr>
        <w:numId w:val="9"/>
      </w:numPr>
      <w:autoSpaceDE/>
      <w:autoSpaceDN/>
      <w:spacing w:before="120" w:after="180"/>
      <w:jc w:val="both"/>
    </w:pPr>
    <w:rPr>
      <w:rFonts w:ascii="Arial" w:hAnsi="Arial" w:eastAsia="Calibri" w:cs="Times New Roman"/>
      <w:lang w:val="en-AU" w:eastAsia="en-AU"/>
    </w:rPr>
  </w:style>
  <w:style w:type="character" w:styleId="Heading1Char" w:customStyle="1">
    <w:name w:val="Heading 1 Char"/>
    <w:basedOn w:val="DefaultParagraphFont"/>
    <w:link w:val="Heading1"/>
    <w:rsid w:val="00ED5238"/>
    <w:rPr>
      <w:rFonts w:ascii="Arial Bold" w:hAnsi="Arial Bold" w:eastAsia="Calibri" w:cs="Arial"/>
      <w:b/>
      <w:bCs/>
      <w:iCs/>
      <w:color w:val="F79646" w:themeColor="accent6"/>
      <w:sz w:val="26"/>
      <w:szCs w:val="28"/>
      <w:lang w:val="en-AU" w:eastAsia="en-AU"/>
    </w:rPr>
  </w:style>
  <w:style w:type="character" w:styleId="Heading2Char" w:customStyle="1">
    <w:name w:val="Heading 2 Char"/>
    <w:basedOn w:val="DefaultParagraphFont"/>
    <w:link w:val="Heading2"/>
    <w:rsid w:val="00ED5238"/>
    <w:rPr>
      <w:rFonts w:ascii="Arial Bold" w:hAnsi="Arial Bold" w:eastAsia="Calibri" w:cs="Arial"/>
      <w:b/>
      <w:bCs/>
      <w:i/>
      <w:iCs/>
      <w:color w:val="F79646" w:themeColor="accent6"/>
      <w:sz w:val="24"/>
      <w:szCs w:val="28"/>
      <w:lang w:val="en-AU" w:eastAsia="en-AU"/>
    </w:rPr>
  </w:style>
  <w:style w:type="character" w:styleId="Heading3Char" w:customStyle="1">
    <w:name w:val="Heading 3 Char"/>
    <w:basedOn w:val="DefaultParagraphFont"/>
    <w:link w:val="Heading3"/>
    <w:rsid w:val="00ED5238"/>
    <w:rPr>
      <w:rFonts w:ascii="Arial Bold" w:hAnsi="Arial Bold" w:eastAsia="Calibri" w:cs="Arial"/>
      <w:b/>
      <w:bCs/>
      <w:iCs/>
      <w:color w:val="F79646" w:themeColor="accent6"/>
      <w:sz w:val="24"/>
      <w:szCs w:val="28"/>
      <w:lang w:val="en-AU" w:eastAsia="en-AU"/>
    </w:rPr>
  </w:style>
  <w:style w:type="character" w:styleId="Heading4Char" w:customStyle="1">
    <w:name w:val="Heading 4 Char"/>
    <w:basedOn w:val="DefaultParagraphFont"/>
    <w:link w:val="Heading4"/>
    <w:rsid w:val="00ED5238"/>
    <w:rPr>
      <w:rFonts w:ascii="Arial Bold" w:hAnsi="Arial Bold" w:eastAsia="Calibri" w:cs="Arial"/>
      <w:b/>
      <w:bCs/>
      <w:iCs/>
      <w:color w:val="F79646" w:themeColor="accent6"/>
      <w:sz w:val="24"/>
      <w:szCs w:val="28"/>
      <w:lang w:val="en-AU" w:eastAsia="en-AU"/>
    </w:rPr>
  </w:style>
  <w:style w:type="numbering" w:styleId="111111">
    <w:name w:val="Outline List 2"/>
    <w:basedOn w:val="NoList"/>
    <w:rsid w:val="00ED5238"/>
    <w:pPr>
      <w:numPr>
        <w:numId w:val="11"/>
      </w:numPr>
    </w:pPr>
  </w:style>
  <w:style w:type="paragraph" w:styleId="PDBullet1" w:customStyle="1">
    <w:name w:val="PD Bullet 1"/>
    <w:rsid w:val="00CE0DB9"/>
    <w:pPr>
      <w:widowControl/>
      <w:numPr>
        <w:numId w:val="14"/>
      </w:numPr>
      <w:autoSpaceDE/>
      <w:autoSpaceDN/>
      <w:spacing w:before="60" w:after="240" w:line="276" w:lineRule="auto"/>
      <w:contextualSpacing/>
    </w:pPr>
    <w:rPr>
      <w:rFonts w:ascii="Arial" w:hAnsi="Arial" w:eastAsiaTheme="minorEastAsia"/>
      <w:szCs w:val="20"/>
      <w:lang w:val="en-AU" w:eastAsia="en-AU"/>
    </w:rPr>
  </w:style>
  <w:style w:type="paragraph" w:styleId="PDHeading2" w:customStyle="1">
    <w:name w:val="PD Heading 2"/>
    <w:basedOn w:val="Heading1"/>
    <w:qFormat/>
    <w:rsid w:val="00CE0DB9"/>
    <w:pPr>
      <w:numPr>
        <w:numId w:val="0"/>
      </w:numPr>
      <w:pBdr>
        <w:top w:val="single" w:color="201547" w:sz="24" w:space="0"/>
        <w:left w:val="single" w:color="201547" w:sz="24" w:space="0"/>
        <w:bottom w:val="single" w:color="201547" w:sz="24" w:space="0"/>
        <w:right w:val="single" w:color="201547" w:sz="24" w:space="0"/>
      </w:pBdr>
      <w:shd w:val="clear" w:color="auto" w:fill="201547"/>
      <w:spacing w:before="100"/>
    </w:pPr>
    <w:rPr>
      <w:rFonts w:asciiTheme="minorHAnsi" w:hAnsiTheme="minorHAnsi" w:eastAsiaTheme="minorEastAsia" w:cstheme="minorBidi"/>
      <w:b w:val="0"/>
      <w:bCs w:val="0"/>
      <w:iCs w:val="0"/>
      <w:caps/>
      <w:color w:val="FFFFFF" w:themeColor="background1"/>
      <w:spacing w:val="15"/>
      <w:sz w:val="22"/>
      <w:szCs w:val="22"/>
    </w:rPr>
  </w:style>
  <w:style w:type="paragraph" w:styleId="PDHeading3" w:customStyle="1">
    <w:name w:val="PD Heading 3"/>
    <w:basedOn w:val="Normal"/>
    <w:qFormat/>
    <w:rsid w:val="00CE0DB9"/>
    <w:pPr>
      <w:widowControl/>
      <w:autoSpaceDE/>
      <w:autoSpaceDN/>
      <w:spacing w:before="100" w:after="200" w:line="276" w:lineRule="auto"/>
    </w:pPr>
    <w:rPr>
      <w:rFonts w:ascii="Arial" w:hAnsi="Arial" w:eastAsiaTheme="minorEastAsia" w:cstheme="minorBidi"/>
      <w:b/>
      <w:color w:val="201547"/>
      <w:szCs w:val="24"/>
      <w:lang w:eastAsia="en-AU"/>
    </w:rPr>
  </w:style>
  <w:style w:type="character" w:styleId="CommentReference">
    <w:name w:val="annotation reference"/>
    <w:basedOn w:val="DefaultParagraphFont"/>
    <w:uiPriority w:val="99"/>
    <w:semiHidden/>
    <w:unhideWhenUsed/>
    <w:rsid w:val="00CE0DB9"/>
    <w:rPr>
      <w:sz w:val="16"/>
      <w:szCs w:val="16"/>
    </w:rPr>
  </w:style>
  <w:style w:type="paragraph" w:styleId="CommentText">
    <w:name w:val="annotation text"/>
    <w:basedOn w:val="Normal"/>
    <w:link w:val="CommentTextChar"/>
    <w:uiPriority w:val="99"/>
    <w:unhideWhenUsed/>
    <w:rsid w:val="00CE0DB9"/>
    <w:rPr>
      <w:sz w:val="20"/>
      <w:szCs w:val="20"/>
    </w:rPr>
  </w:style>
  <w:style w:type="character" w:styleId="CommentTextChar" w:customStyle="1">
    <w:name w:val="Comment Text Char"/>
    <w:basedOn w:val="DefaultParagraphFont"/>
    <w:link w:val="CommentText"/>
    <w:uiPriority w:val="99"/>
    <w:rsid w:val="00CE0DB9"/>
    <w:rPr>
      <w:rFonts w:ascii="Calibri" w:hAnsi="Calibri" w:eastAsia="Calibri" w:cs="Calibri"/>
      <w:sz w:val="20"/>
      <w:szCs w:val="20"/>
      <w:lang w:val="en-AU"/>
    </w:rPr>
  </w:style>
  <w:style w:type="paragraph" w:styleId="CommentSubject">
    <w:name w:val="annotation subject"/>
    <w:basedOn w:val="CommentText"/>
    <w:next w:val="CommentText"/>
    <w:link w:val="CommentSubjectChar"/>
    <w:uiPriority w:val="99"/>
    <w:semiHidden/>
    <w:unhideWhenUsed/>
    <w:rsid w:val="00CE0DB9"/>
    <w:rPr>
      <w:b/>
      <w:bCs/>
    </w:rPr>
  </w:style>
  <w:style w:type="character" w:styleId="CommentSubjectChar" w:customStyle="1">
    <w:name w:val="Comment Subject Char"/>
    <w:basedOn w:val="CommentTextChar"/>
    <w:link w:val="CommentSubject"/>
    <w:uiPriority w:val="99"/>
    <w:semiHidden/>
    <w:rsid w:val="00CE0DB9"/>
    <w:rPr>
      <w:rFonts w:ascii="Calibri" w:hAnsi="Calibri" w:eastAsia="Calibri" w:cs="Calibri"/>
      <w:b/>
      <w:bCs/>
      <w:sz w:val="20"/>
      <w:szCs w:val="20"/>
      <w:lang w:val="en-AU"/>
    </w:rPr>
  </w:style>
  <w:style w:type="character" w:styleId="Hyperlink">
    <w:name w:val="Hyperlink"/>
    <w:uiPriority w:val="99"/>
    <w:unhideWhenUsed/>
    <w:rsid w:val="00D36707"/>
    <w:rPr>
      <w:color w:val="4F81BD" w:themeColor="accent1"/>
      <w:u w:val="dotted"/>
    </w:rPr>
  </w:style>
  <w:style w:type="paragraph" w:styleId="PDBody" w:customStyle="1">
    <w:name w:val="PD Body"/>
    <w:basedOn w:val="Normal"/>
    <w:qFormat/>
    <w:rsid w:val="00D36707"/>
    <w:pPr>
      <w:widowControl/>
      <w:autoSpaceDE/>
      <w:autoSpaceDN/>
      <w:spacing w:before="100" w:after="200" w:line="276" w:lineRule="auto"/>
    </w:pPr>
    <w:rPr>
      <w:rFonts w:ascii="Arial" w:hAnsi="Arial" w:eastAsiaTheme="minorEastAsia" w:cstheme="minorBidi"/>
      <w:szCs w:val="20"/>
      <w:lang w:eastAsia="en-AU"/>
    </w:rPr>
  </w:style>
  <w:style w:type="character" w:styleId="Emphasis">
    <w:name w:val="Emphasis"/>
    <w:basedOn w:val="DefaultParagraphFont"/>
    <w:uiPriority w:val="20"/>
    <w:qFormat/>
    <w:rsid w:val="000D6DC4"/>
    <w:rPr>
      <w:i/>
      <w:iCs/>
    </w:rPr>
  </w:style>
  <w:style w:type="character" w:styleId="BodyChar" w:customStyle="1">
    <w:name w:val="Body Char"/>
    <w:basedOn w:val="DefaultParagraphFont"/>
    <w:link w:val="Body"/>
    <w:locked/>
    <w:rsid w:val="002A18F2"/>
  </w:style>
  <w:style w:type="paragraph" w:styleId="Body" w:customStyle="1">
    <w:name w:val="Body"/>
    <w:basedOn w:val="Normal"/>
    <w:link w:val="BodyChar"/>
    <w:qFormat/>
    <w:rsid w:val="002A18F2"/>
    <w:pPr>
      <w:widowControl/>
      <w:autoSpaceDE/>
      <w:autoSpaceDN/>
      <w:spacing w:after="160" w:line="288" w:lineRule="auto"/>
    </w:pPr>
    <w:rPr>
      <w:rFonts w:asciiTheme="minorHAnsi" w:hAnsiTheme="minorHAnsi" w:eastAsiaTheme="minorHAnsi" w:cstheme="minorBidi"/>
      <w:lang w:val="en-US"/>
    </w:rPr>
  </w:style>
  <w:style w:type="character" w:styleId="UnresolvedMention">
    <w:name w:val="Unresolved Mention"/>
    <w:basedOn w:val="DefaultParagraphFont"/>
    <w:uiPriority w:val="99"/>
    <w:semiHidden/>
    <w:unhideWhenUsed/>
    <w:rsid w:val="00224070"/>
    <w:rPr>
      <w:color w:val="605E5C"/>
      <w:shd w:val="clear" w:color="auto" w:fill="E1DFDD"/>
    </w:rPr>
  </w:style>
  <w:style w:type="paragraph" w:styleId="paragraph" w:customStyle="1">
    <w:name w:val="paragraph"/>
    <w:basedOn w:val="Normal"/>
    <w:rsid w:val="009F138B"/>
    <w:pPr>
      <w:widowControl/>
      <w:autoSpaceDE/>
      <w:autoSpaceDN/>
      <w:spacing w:before="100" w:beforeAutospacing="1" w:after="100" w:afterAutospacing="1"/>
    </w:pPr>
    <w:rPr>
      <w:rFonts w:eastAsiaTheme="minorHAnsi"/>
      <w:lang w:eastAsia="en-AU"/>
    </w:rPr>
  </w:style>
  <w:style w:type="character" w:styleId="eop" w:customStyle="1">
    <w:name w:val="eop"/>
    <w:basedOn w:val="DefaultParagraphFont"/>
    <w:rsid w:val="009F138B"/>
  </w:style>
  <w:style w:type="character" w:styleId="Bodycopy-recommendationsChar" w:customStyle="1">
    <w:name w:val="Body copy - recommendations Char"/>
    <w:basedOn w:val="DefaultParagraphFont"/>
    <w:link w:val="Bodycopy-recommendations"/>
    <w:locked/>
    <w:rsid w:val="00A62740"/>
    <w:rPr>
      <w:rFonts w:ascii="Times New Roman" w:hAnsi="Times New Roman" w:eastAsia="Times New Roman" w:cs="Arial"/>
      <w:b/>
      <w:spacing w:val="-6"/>
      <w:lang w:val="en-AU" w:eastAsia="en-AU"/>
    </w:rPr>
  </w:style>
  <w:style w:type="paragraph" w:styleId="Bodycopy-recommendations" w:customStyle="1">
    <w:name w:val="Body copy - recommendations"/>
    <w:basedOn w:val="Normal"/>
    <w:link w:val="Bodycopy-recommendationsChar"/>
    <w:qFormat/>
    <w:rsid w:val="00A62740"/>
    <w:pPr>
      <w:numPr>
        <w:numId w:val="18"/>
      </w:numPr>
      <w:autoSpaceDE/>
      <w:autoSpaceDN/>
      <w:spacing w:before="60" w:after="60"/>
    </w:pPr>
    <w:rPr>
      <w:rFonts w:ascii="Times New Roman" w:hAnsi="Times New Roman" w:eastAsia="Times New Roman" w:cs="Arial"/>
      <w:b/>
      <w:spacing w:val="-6"/>
      <w:lang w:eastAsia="en-AU"/>
    </w:rPr>
  </w:style>
  <w:style w:type="character" w:styleId="BodyTextChar" w:customStyle="1">
    <w:name w:val="Body Text Char"/>
    <w:basedOn w:val="DefaultParagraphFont"/>
    <w:link w:val="BodyText"/>
    <w:uiPriority w:val="1"/>
    <w:rsid w:val="008F2C03"/>
    <w:rPr>
      <w:rFonts w:ascii="Calibri" w:hAnsi="Calibri" w:eastAsia="Calibri" w:cs="Calibri"/>
    </w:rPr>
  </w:style>
  <w:style w:type="paragraph" w:styleId="Revision">
    <w:name w:val="Revision"/>
    <w:hidden/>
    <w:uiPriority w:val="99"/>
    <w:semiHidden/>
    <w:rsid w:val="001C31E9"/>
    <w:pPr>
      <w:widowControl/>
      <w:autoSpaceDE/>
      <w:autoSpaceDN/>
    </w:pPr>
    <w:rPr>
      <w:rFonts w:ascii="Calibri" w:hAnsi="Calibri" w:eastAsia="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552">
      <w:bodyDiv w:val="1"/>
      <w:marLeft w:val="0"/>
      <w:marRight w:val="0"/>
      <w:marTop w:val="0"/>
      <w:marBottom w:val="0"/>
      <w:divBdr>
        <w:top w:val="none" w:sz="0" w:space="0" w:color="auto"/>
        <w:left w:val="none" w:sz="0" w:space="0" w:color="auto"/>
        <w:bottom w:val="none" w:sz="0" w:space="0" w:color="auto"/>
        <w:right w:val="none" w:sz="0" w:space="0" w:color="auto"/>
      </w:divBdr>
    </w:div>
    <w:div w:id="428887543">
      <w:bodyDiv w:val="1"/>
      <w:marLeft w:val="0"/>
      <w:marRight w:val="0"/>
      <w:marTop w:val="0"/>
      <w:marBottom w:val="0"/>
      <w:divBdr>
        <w:top w:val="none" w:sz="0" w:space="0" w:color="auto"/>
        <w:left w:val="none" w:sz="0" w:space="0" w:color="auto"/>
        <w:bottom w:val="none" w:sz="0" w:space="0" w:color="auto"/>
        <w:right w:val="none" w:sz="0" w:space="0" w:color="auto"/>
      </w:divBdr>
    </w:div>
    <w:div w:id="866719301">
      <w:bodyDiv w:val="1"/>
      <w:marLeft w:val="0"/>
      <w:marRight w:val="0"/>
      <w:marTop w:val="0"/>
      <w:marBottom w:val="0"/>
      <w:divBdr>
        <w:top w:val="none" w:sz="0" w:space="0" w:color="auto"/>
        <w:left w:val="none" w:sz="0" w:space="0" w:color="auto"/>
        <w:bottom w:val="none" w:sz="0" w:space="0" w:color="auto"/>
        <w:right w:val="none" w:sz="0" w:space="0" w:color="auto"/>
      </w:divBdr>
    </w:div>
    <w:div w:id="911698520">
      <w:bodyDiv w:val="1"/>
      <w:marLeft w:val="0"/>
      <w:marRight w:val="0"/>
      <w:marTop w:val="0"/>
      <w:marBottom w:val="0"/>
      <w:divBdr>
        <w:top w:val="none" w:sz="0" w:space="0" w:color="auto"/>
        <w:left w:val="none" w:sz="0" w:space="0" w:color="auto"/>
        <w:bottom w:val="none" w:sz="0" w:space="0" w:color="auto"/>
        <w:right w:val="none" w:sz="0" w:space="0" w:color="auto"/>
      </w:divBdr>
    </w:div>
    <w:div w:id="1284724662">
      <w:bodyDiv w:val="1"/>
      <w:marLeft w:val="0"/>
      <w:marRight w:val="0"/>
      <w:marTop w:val="0"/>
      <w:marBottom w:val="0"/>
      <w:divBdr>
        <w:top w:val="none" w:sz="0" w:space="0" w:color="auto"/>
        <w:left w:val="none" w:sz="0" w:space="0" w:color="auto"/>
        <w:bottom w:val="none" w:sz="0" w:space="0" w:color="auto"/>
        <w:right w:val="none" w:sz="0" w:space="0" w:color="auto"/>
      </w:divBdr>
    </w:div>
    <w:div w:id="198623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bac.vic.gov.au/"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dtf.vic.gov.a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psc.vic.gov.au/wp-content/uploads/2015/03/VPSC_Code_SB_WEB.pdf"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toniou\Downloads\Position%20Description%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68e3c9-2ee6-4cdc-b8a2-864a4afe49be">
      <Terms xmlns="http://schemas.microsoft.com/office/infopath/2007/PartnerControls"/>
    </lcf76f155ced4ddcb4097134ff3c332f>
    <TaxCatchAll xmlns="685441f6-1f40-418a-825b-be7b64cab0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E08057AB971438BCBC68F7C6FE1C7" ma:contentTypeVersion="18" ma:contentTypeDescription="Create a new document." ma:contentTypeScope="" ma:versionID="95caf5b25e6d93441a3f77349ebac2c7">
  <xsd:schema xmlns:xsd="http://www.w3.org/2001/XMLSchema" xmlns:xs="http://www.w3.org/2001/XMLSchema" xmlns:p="http://schemas.microsoft.com/office/2006/metadata/properties" xmlns:ns2="a868e3c9-2ee6-4cdc-b8a2-864a4afe49be" xmlns:ns3="685441f6-1f40-418a-825b-be7b64cab05e" targetNamespace="http://schemas.microsoft.com/office/2006/metadata/properties" ma:root="true" ma:fieldsID="b05c8214b2d45873afcbb2ef0a099679" ns2:_="" ns3:_="">
    <xsd:import namespace="a868e3c9-2ee6-4cdc-b8a2-864a4afe49be"/>
    <xsd:import namespace="685441f6-1f40-418a-825b-be7b64cab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8e3c9-2ee6-4cdc-b8a2-864a4afe4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8738e3-a579-42c8-82a3-a4ebf23fe56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41f6-1f40-418a-825b-be7b64cab0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cb76f7-ebe8-4b3f-adae-4255311a3d31}" ma:internalName="TaxCatchAll" ma:showField="CatchAllData" ma:web="685441f6-1f40-418a-825b-be7b64cab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D841-5CF7-471C-AB6D-49E54A7EBFEF}">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a868e3c9-2ee6-4cdc-b8a2-864a4afe49be"/>
    <ds:schemaRef ds:uri="http://schemas.microsoft.com/office/2006/metadata/properties"/>
    <ds:schemaRef ds:uri="http://schemas.openxmlformats.org/package/2006/metadata/core-properties"/>
    <ds:schemaRef ds:uri="685441f6-1f40-418a-825b-be7b64cab05e"/>
    <ds:schemaRef ds:uri="http://purl.org/dc/terms/"/>
  </ds:schemaRefs>
</ds:datastoreItem>
</file>

<file path=customXml/itemProps2.xml><?xml version="1.0" encoding="utf-8"?>
<ds:datastoreItem xmlns:ds="http://schemas.openxmlformats.org/officeDocument/2006/customXml" ds:itemID="{66D260C9-7C7E-4444-AC94-1963C5FFA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8e3c9-2ee6-4cdc-b8a2-864a4afe49be"/>
    <ds:schemaRef ds:uri="685441f6-1f40-418a-825b-be7b64cab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A49A2-B8B8-475D-914A-203673E86B9A}">
  <ds:schemaRefs>
    <ds:schemaRef ds:uri="http://schemas.microsoft.com/sharepoint/v3/contenttype/forms"/>
  </ds:schemaRefs>
</ds:datastoreItem>
</file>

<file path=customXml/itemProps4.xml><?xml version="1.0" encoding="utf-8"?>
<ds:datastoreItem xmlns:ds="http://schemas.openxmlformats.org/officeDocument/2006/customXml" ds:itemID="{F8678802-F30E-4BCE-932D-4600C9E845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Position Description - TEMPLATE.dotm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 template</dc:title>
  <dc:subject/>
  <dc:creator>Louise Antoniou</dc:creator>
  <keywords/>
  <dc:description/>
  <lastModifiedBy>Harley Luttrell</lastModifiedBy>
  <revision>16</revision>
  <lastPrinted>2024-02-05T00:27:00.0000000Z</lastPrinted>
  <dcterms:created xsi:type="dcterms:W3CDTF">2023-11-08T03:59:00.0000000Z</dcterms:created>
  <dcterms:modified xsi:type="dcterms:W3CDTF">2024-07-09T22:47:29.4784147Z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
    <vt:lpwstr>No IMM</vt:lpwstr>
  </property>
  <property fmtid="{D5CDD505-2E9C-101B-9397-08002B2CF9AE}" pid="3" name="CAVEAT">
    <vt:lpwstr>No Caveat</vt:lpwstr>
  </property>
  <property fmtid="{D5CDD505-2E9C-101B-9397-08002B2CF9AE}" pid="4" name="Created">
    <vt:filetime>2022-07-18T00:00:00Z</vt:filetime>
  </property>
  <property fmtid="{D5CDD505-2E9C-101B-9397-08002B2CF9AE}" pid="5" name="Creator">
    <vt:lpwstr>Acrobat PDFMaker 22 for Word</vt:lpwstr>
  </property>
  <property fmtid="{D5CDD505-2E9C-101B-9397-08002B2CF9AE}" pid="6" name="LastSaved">
    <vt:filetime>2023-05-04T00:00:00Z</vt:filetime>
  </property>
  <property fmtid="{D5CDD505-2E9C-101B-9397-08002B2CF9AE}" pid="7" name="Producer">
    <vt:lpwstr>Adobe PDF Library 22.1.201</vt:lpwstr>
  </property>
  <property fmtid="{D5CDD505-2E9C-101B-9397-08002B2CF9AE}" pid="8" name="SEC">
    <vt:lpwstr>OFFICIAL: Sensitive</vt:lpwstr>
  </property>
  <property fmtid="{D5CDD505-2E9C-101B-9397-08002B2CF9AE}" pid="9" name="SourceModified">
    <vt:lpwstr>D:20220718015628</vt:lpwstr>
  </property>
  <property fmtid="{D5CDD505-2E9C-101B-9397-08002B2CF9AE}" pid="10" name="TitusGUID">
    <vt:lpwstr>377eef88-9ceb-46e7-aaed-6fc0902e31da</vt:lpwstr>
  </property>
  <property fmtid="{D5CDD505-2E9C-101B-9397-08002B2CF9AE}" pid="11" name="ClassificationContentMarkingHeaderShapeIds">
    <vt:lpwstr>1,2,3,4,5,6,7,8,9</vt:lpwstr>
  </property>
  <property fmtid="{D5CDD505-2E9C-101B-9397-08002B2CF9AE}" pid="12" name="ClassificationContentMarkingHeaderFontProps">
    <vt:lpwstr>#ff0000,14,Calibri</vt:lpwstr>
  </property>
  <property fmtid="{D5CDD505-2E9C-101B-9397-08002B2CF9AE}" pid="13" name="ClassificationContentMarkingHeaderText">
    <vt:lpwstr>OFFICIAL</vt:lpwstr>
  </property>
  <property fmtid="{D5CDD505-2E9C-101B-9397-08002B2CF9AE}" pid="14" name="MSIP_Label_1aece2f9-31a4-4d35-a2d3-b2dbdda9c824_Enabled">
    <vt:lpwstr>true</vt:lpwstr>
  </property>
  <property fmtid="{D5CDD505-2E9C-101B-9397-08002B2CF9AE}" pid="15" name="MSIP_Label_1aece2f9-31a4-4d35-a2d3-b2dbdda9c824_SetDate">
    <vt:lpwstr>2023-05-04T05:11:46Z</vt:lpwstr>
  </property>
  <property fmtid="{D5CDD505-2E9C-101B-9397-08002B2CF9AE}" pid="16" name="MSIP_Label_1aece2f9-31a4-4d35-a2d3-b2dbdda9c824_Method">
    <vt:lpwstr>Privileged</vt:lpwstr>
  </property>
  <property fmtid="{D5CDD505-2E9C-101B-9397-08002B2CF9AE}" pid="17" name="MSIP_Label_1aece2f9-31a4-4d35-a2d3-b2dbdda9c824_Name">
    <vt:lpwstr>OFFICIAL Classification</vt:lpwstr>
  </property>
  <property fmtid="{D5CDD505-2E9C-101B-9397-08002B2CF9AE}" pid="18" name="MSIP_Label_1aece2f9-31a4-4d35-a2d3-b2dbdda9c824_SiteId">
    <vt:lpwstr>7abda911-56f8-4add-861c-0e64682f882b</vt:lpwstr>
  </property>
  <property fmtid="{D5CDD505-2E9C-101B-9397-08002B2CF9AE}" pid="19" name="MSIP_Label_1aece2f9-31a4-4d35-a2d3-b2dbdda9c824_ActionId">
    <vt:lpwstr>7f0510ae-9462-488e-b528-b08a71844ce8</vt:lpwstr>
  </property>
  <property fmtid="{D5CDD505-2E9C-101B-9397-08002B2CF9AE}" pid="20" name="MSIP_Label_1aece2f9-31a4-4d35-a2d3-b2dbdda9c824_ContentBits">
    <vt:lpwstr>1</vt:lpwstr>
  </property>
  <property fmtid="{D5CDD505-2E9C-101B-9397-08002B2CF9AE}" pid="21" name="ContentTypeId">
    <vt:lpwstr>0x0101000BAE08057AB971438BCBC68F7C6FE1C7</vt:lpwstr>
  </property>
  <property fmtid="{D5CDD505-2E9C-101B-9397-08002B2CF9AE}" pid="22" name="MediaServiceImageTags">
    <vt:lpwstr/>
  </property>
</Properties>
</file>